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F" w:rsidRPr="00F0028F" w:rsidRDefault="00F0028F" w:rsidP="00F002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F0028F" w:rsidRPr="00F0028F" w:rsidTr="00F0028F">
        <w:trPr>
          <w:tblCellSpacing w:w="0" w:type="dxa"/>
        </w:trPr>
        <w:tc>
          <w:tcPr>
            <w:tcW w:w="5000" w:type="pct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23611C16" wp14:editId="57897CE5">
                      <wp:extent cx="9525" cy="9525"/>
                      <wp:effectExtent l="0" t="0" r="0" b="0"/>
                      <wp:docPr id="26" name="AutoShape 25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1A67E" id="AutoShape 25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Yx0AIAAOU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5F7F4B89" wp14:editId="33A1B240">
                      <wp:extent cx="914400" cy="9525"/>
                      <wp:effectExtent l="0" t="0" r="0" b="0"/>
                      <wp:docPr id="25" name="AutoShape 26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E0C31" id="AutoShape 26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DLPtxT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0028F" w:rsidRPr="00F0028F" w:rsidRDefault="00F0028F" w:rsidP="00F00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F0028F" w:rsidRPr="00F0028F" w:rsidTr="00F0028F">
        <w:trPr>
          <w:tblCellSpacing w:w="0" w:type="dxa"/>
        </w:trPr>
        <w:tc>
          <w:tcPr>
            <w:tcW w:w="900" w:type="pct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236/A/2008</w:t>
            </w:r>
            <w:r w:rsidRPr="00F002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0028F" w:rsidRPr="00F0028F" w:rsidTr="00F0028F">
        <w:trPr>
          <w:tblCellSpacing w:w="0" w:type="dxa"/>
        </w:trPr>
        <w:tc>
          <w:tcPr>
            <w:tcW w:w="5000" w:type="pct"/>
            <w:gridSpan w:val="2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0028F" w:rsidRPr="00F0028F" w:rsidTr="00F0028F">
        <w:trPr>
          <w:tblCellSpacing w:w="0" w:type="dxa"/>
        </w:trPr>
        <w:tc>
          <w:tcPr>
            <w:tcW w:w="5000" w:type="pct"/>
            <w:gridSpan w:val="2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Kukorelli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István Dr.</w:t>
            </w: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0028F" w:rsidRPr="00F0028F" w:rsidTr="00F002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0028F" w:rsidRPr="00F0028F" w:rsidRDefault="00F0028F" w:rsidP="00F002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2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0028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F0028F">
        <w:rPr>
          <w:rFonts w:ascii="Arial" w:eastAsia="Times New Roman" w:hAnsi="Arial" w:cs="Arial"/>
          <w:sz w:val="24"/>
          <w:szCs w:val="24"/>
          <w:lang w:eastAsia="hu-HU"/>
        </w:rPr>
        <w:t>95/2008. (VII. 3.)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28F" w:rsidRPr="00F0028F" w:rsidTr="00F0028F">
        <w:trPr>
          <w:tblCellSpacing w:w="0" w:type="dxa"/>
        </w:trPr>
        <w:tc>
          <w:tcPr>
            <w:tcW w:w="11760" w:type="dxa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2008/782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28F" w:rsidRPr="00F0028F" w:rsidTr="00F0028F">
        <w:trPr>
          <w:tblCellSpacing w:w="0" w:type="dxa"/>
        </w:trPr>
        <w:tc>
          <w:tcPr>
            <w:tcW w:w="11760" w:type="dxa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F00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2008.06.30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0028F" w:rsidRPr="00F0028F" w:rsidTr="00F002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0028F" w:rsidRPr="00F0028F" w:rsidRDefault="00F0028F" w:rsidP="00F00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28F" w:rsidRPr="00F0028F" w:rsidTr="00F002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28F" w:rsidRPr="00F0028F" w:rsidRDefault="00F0028F" w:rsidP="00F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028F" w:rsidRPr="00F0028F" w:rsidTr="00F0028F">
        <w:trPr>
          <w:tblCellSpacing w:w="0" w:type="dxa"/>
        </w:trPr>
        <w:tc>
          <w:tcPr>
            <w:tcW w:w="5000" w:type="pct"/>
            <w:hideMark/>
          </w:tcPr>
          <w:p w:rsidR="00F0028F" w:rsidRPr="00F0028F" w:rsidRDefault="00F0028F" w:rsidP="00F002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 köztársasági elnöknek  az  Országgyűlés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elfogadott,   de   még   ki   nem   hirdetett   törvény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előzetes   vizsgálatára    benyújtott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indítványa  alapján  – dr. Kovács Péter  és  dr.  Lévay  Miklós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alkotmánybírók  párhuzamos  indokolásával,  valamint  dr.  Kiss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László különvéleményével – meghozta a következő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megállapítja: a  Büntető  Törvénykönyvről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 1978.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évi   IV.  törvény  módosításáról   szóló,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 2008. február 18-ai ülésnapján elfogadott  törvény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ezt  a határozatát  a  Magyar  Közlönyben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0028F" w:rsidRPr="00F0028F" w:rsidRDefault="00F0028F" w:rsidP="00F002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Országgyűlés  2008. február 18-ai ülésnapján  törvényt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fogadott  el  a  Büntető Törvénykönyvről szóló  1978.  évi  IV.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(a  továbbiakban: Btk.) módosításáról.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elfogadott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törvény  (a  továbbiakban: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egy új büntetőjogi tényállást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  meg  gyalázkodás  címmel.  A  Btk.-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beiktatott   új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    alapján   vétség   miatt    két    évig    terjedő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szabadságvesztéssel büntetendő az, aki nagy nyilvánosság  előtt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magyar  nemzettel, vagy a lakosság egyes csoportjaival,  így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  nemzeti,   etnikai,   faji,   vallási   csoporttal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 olyan kifejezést használ, vagy  híresztel,  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alkalmas  arra, hogy a csoport tagjainak becsületét  csorbítsa,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avagy emberi méltóságát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[181/A.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§ (1) bekezdés].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Ugyanígy  büntetendő az, aki nagy nyilvánosság előtt  olyan  –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különösen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rendszerre vagy eszmére emlékeztető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utaló  –  testmozdulatot tesz, amely alkalmas a magyar  nemzet,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lakosság egyes csoportjai, így különösen nemzeti, etnikai,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faji,  vallási csoport tagjai becsületének csorbítására,  avagy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méltóságának megsértésére [181/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(2) bekezdés].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(3) bekezdés alapján nem büntethető, aki politikai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párttal,  vagy  politikai közszereplést is folytató  társadalmi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szervezettel kapcsolatban közszerepelésükkel összefüggésben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bekezdésben   meghatározott   kifejezést   használ  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híresztel,  illetve a (2) bekezdésben meghatározott magatartást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tanúsít.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2.   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.-et  a  köztársasági  elnök  alkotmányellenesnek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tartotta, ezért a törvényt nem írta alá, hanem a 2008.  február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29-én  kelt indítványában – az Alkotmány 26. § (4) bekezdésében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 jogkörében eljárva – az Alkotmánybíróságról  szóló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1989.  évi  XXXII.  törvény (a továbbiakban: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1.  §  a)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pontja, 21. § (1) bekezdés b) pontja és 35. §-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előzetes alkotmányossági vizsgálatát kezdeményezte.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2.1. A köztársasági elnök szerint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– célját tekintve  –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közel  áll a 18/2004. (V. 25.) AB határozatban (a továbbiakban: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ABh3.)  vizsgált  és alkotmányellenesnek minősített  becsmérlés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tényálláshoz.   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lényegében   abban   különbözik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becsmérléstől,  hogy a gyalázkodás immateriális  bűncselekményi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tényállás, és a Btk. XII. fejezet III. címében, a szabadság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méltóság elleni bűncselekmények között kapott helyet.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elkövetési cselekmény akkor büntetendő, ha alkalmas arra,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tényállásban említett csoport tagjainak becsületét csorbítsa,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avagy  emberi  méltóságát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tényállás megfogalmazása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immateriális   jellege  hasonló  a  Btk.   rágalmazás  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becsületsértés   tényállásaihoz,   de   amíg   e   két   utóbbi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tényállásnak   van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sértettje,  az   új,   gyalázkodás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elnevezésű  tényállás sértettjei egy csoport pontosan  meg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határozható tagjai lehetnek.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becsmérlés és a gyalázkodás tényállások közötti különbségek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ellenére  az  ABh3.  alapján egyértelműen megítélhető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Önmagában  az,  hogy a jogalkotó a gyalázkodás  tényállását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Btk. XII. fejezetének III. címében helyezi el, nem elegendő  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az uszítás szintjét el nem érő, becsmérlő  tartalmú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  vagy  magatartás  esetében a véleményszabadságot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mértékben  lehessen  korlátozni,  mintha  egyéni  jogsérelemről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szó. Ráadásul, a gyalázkodás esetében nem határozható meg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olyan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személy, akinek a méltóságát a cselekmény sérteni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lenne  alkalmas.  A  sértettek a lakosság  egyes  csoportjainak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tagjai,   így  különösen  a  nemzeti,  etnikai,  faji,  vallási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csoportok  tagjai lehetnek. Az indítvány szerint  nem  világos,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magyar nemzet tagjai mennyiben lehetnek  sértettek,  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tekintetben  az  (1)  és  (2) bekezdés szövege  eltér,  és  így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normavilágossági aggályokat vet fel. A sértésnek  a  csoporttal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kapcsolatosnak   kell   lennie,  és  a   büntetőeljárás   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irányulna, hogy a sértés mennyiben alkalmas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csoport pontosan be nem azonosítható tagja becsületének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csorbítására, méltóságának a sérelmére.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tehát nem közvetlenül másik alanyi alapjog,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személyiségi  jogsérelem érvényesítését és védelmét  szolgálja.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léteznek  a  szólásszabadságot kevésbé korlátozó,  mégis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hatékony  eszközök a személyiségvédelemre, 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  a  súlyos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szankció kilátásba helyezésével az Alkotmány 61.  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biztosított szabad véleménynyilvánítás  jogát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aránytalanul korlátozza.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  A  köztársasági  elnök indítványa hangsúlyozza  azt  is,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abban  az  esetben  is  súlyos  alkotmányossági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aggályokat  vet  fel, ha elfogadjuk, hogy személyiségi  jogokat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véd.   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alapján  ugyanis  a  nyomozó  hatóságok  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magánindítványra  indítanának eljárást,  így  az  új  tényállás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nem  érvényesül megfelelően az Alkotmány  54.  §  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megfelelő sértetti önrendelkezési jog.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2.3.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181/A.  § (3) bekezdés alapján nem volna  büntethető,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aki politikai párttal, vagy politikai közszereplést is folytató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   szervezettel   kapcsolatban    közszerepelésükkel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 az  (1)  bekezdésben  meghatározott  kifejezést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használ vagy híresztel, illetve a (2) bekezdésben meghatározott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magatartást  tanúsít.  A köztársasági  elnök  úgy  véli,  ez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  nem  szünteti meg a 181/A.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§ (1) és  (2)  bekezdésének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alkotmányellenességét.   A  (3)  bekezdés   nem   fedi   le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kommunikációs alapjogok területét, így számos vonatkozásban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továbbra is fennáll.  A  véleményszabadság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 nemcsak a közügyek megvitatását biztosítja,  hanem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egyén  önkifejezését, személyiségének szabad  kibontakoztatását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alapján a büntetőjogi korlátozás ez utóbbira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kiterjedne.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Ráadásul  a  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(3) bekezdése a közügyek  megvitatását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leszűkíti   a   politikai  pártok  és  politikai  közszereplést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folytató   társadalmi   szervezetek,   valamint   ezek   tagjai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közszereplésére.    A   meghatározás   továbbá    kizárja  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Országgyűlés, a köztársasági elnök, a kormány, a  bíróságok,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rendőrség, tehát a közhatalmi szervek, valamint az egyesületek,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média és az egyházak működése feletti nyilvános diskurzust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közügyek megvitatásából.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Az   Alkotmánybíróság  az  indítvány   elbírálásakor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alábbi rendelkezéseit vette alapul: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„2.   §  (1)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Magyar  Köztársaság  független,  demokratikus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8.  § „(1) A Magyar Köztársaság elismeri az ember sérthetetlen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elidegeníthetetlen  alapvető  jogait,  ezek   tiszteletben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tartása és védelme az állam elsőrendű kötelessége.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   Magyar   Köztársaságban  az  alapvető   jogokra  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kötelességekre  vonatkozó szabályokat  törvény  állapítja  meg,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 lényeges tartalmát azonban nem korlátozhatja.”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„54.   §   (1)   A   Magyar  Köztársaságban  minden   embernek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veleszületett  joga  van az élethez és az  emberi  méltósághoz,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amelytől senkit nem lehet önkényesen megfosztani.”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„61.  §  (1)  A Magyar Köztársaságban mindenkinek joga  van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 véleménynyilvánításra, továbbá arra, hogy  a  közérdekű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adatokat megismerje, illetőleg terjessze.”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  köztársasági  elnöki  indítvánnyal  támadott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következőképpen rendelkezik: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Büntető Törvénykönyvről szóló 1978. évi IV. törvény 181/A.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beiktatása: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Gyalázkodás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181/A.  §  (1) Aki nagy nyilvánosság előtt a magyar nemzettel,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a  lakosság  egyes csoportjaival, így különösen  nemzeti,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etnikai, faji, vallási csoporttal kapcsolatban olyan kifejezést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használ,  vagy híresztel, amely alkalmas arra, hogy  a  csoport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tagjainak   becsületét  csorbítsa,  avagy   emberi   méltóságát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 vétséget   követ   el   és   két   évig    terjedő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szabadságvesztéssel büntetendő.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Az (1) bekezdés szerint büntetendő, aki nagy nyilvánosság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előtt  olyan  – különösen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rendszerre vagy  eszmére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emlékeztető vagy utaló – testmozdulatot tesz, amely alkalmas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  nemzet, vagy lakosság egyes csoportjai,  így  különösen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nemzeti,  etnikai,  faji, vallási csoport  tagjai  becsületének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csorbítására, avagy emberi méltóságának megsértésére.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Nem  büntethető,  aki politikai párttal,  vagy  politikai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közszereplést is folytató társadalmi szervezettel  kapcsolatban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közszerepelésükkel összefüggésben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olyan  kifejezést használ, vagy híresztel, amely  alkalmas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a lakosság e csoportjához tartozó tagok becsületét,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vagy emberi méltóságát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(2) bekezdésben meghatározott magatartást tanúsít.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§ Ez a törvény 2007. június 1. napján lép hatályba.”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köztársasági elnök indítványa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.-et elsődlegesen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 61.    §    (1)   bekezdése    alapján    tartotta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alkotmányellenesnek.  Az Alkotmánybíróság  ezért  mindenekelőtt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 vizsgálta,   hogy  a  gyalázkodó  kifejezés   használata,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híresztelése, illetve a gyalázkodó testmozdulat kriminalizálása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alkotmánysértő      módon      korlátozza-e      a    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véleménynyilvánítást. Ennek során azonban  különös  tekintettel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   arra,   hogy  büntetőjogi  tényállás  alkotmányosságáról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kellett  döntenie.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büntetőjogi beavatkozás  alkotmányossága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  az   Alkotmány   2.  §  (1)  bekezdéséből   következő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büntetőjog elve, valamint a 8. § (2)  bekezdéséből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származó  alapjog-korlátozási feltételek alapján ítélhető  meg.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alkotmányos büntetőjog szempontjából az Alkotmány 8. §  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(2)  bekezdése az az alaprendelkezés, amely a  jogállamiság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normatív tartalmán túl védi az egyént a  büntetőjogi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eszközöknek az állam általi önkényes felhasználása ellen.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2. § (1) bekezdése, továbbá a 8. §  (1)  és  (2)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alapján  a  törvényalkotó  köteles  az  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  formai  és  tartalmi követelményeit  érvényesíteni,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   a   társadalomra   veszélyes   magatartások   köréből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kiválasztja  azokat,  amelyek ellen a legsúlyosabb  felelősségi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rendszer, a büntetőjog eszközeivel kíván fellépni.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„Az    alkotmányos   büntetőjog   követelményei   szerint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  szankció   kilátásba   helyezésével   tilalmazott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magatartást       leíró    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diszpozíciónak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határozottnak,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körülhatároltnak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világosan  megfogalmazottnak  kell   lennie.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követelmény  a  védett   jogtárgyra   és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elkövetési  magatartásra vonatkozó törvényhozói akarat  világos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kifejezésre  juttatása. Egyértelmű üzenetet kell  tartalmaznia,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 egyén  mikor  követ  el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büntetőjogilag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szankcionált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jogsértést.    Ugyanakkor   korlátoznia   kell   az    önkényes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jogértelmezés lehetőségét a jogalkalmazók részéről.”  [először: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30/1992.  (V.  26.) AB határozat (a továbbiakban:  Abh1.),  ABH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  167,   176.;  12/1999.  (V.  21.)   AB   határozat   (a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Abh2.), ABH 1999, 106, 110-111.]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Alkotmánybíróságnak tehát jelen ügyben is vizsgálnia kell,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büntetendő magatartások körét nem túl szélesen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jelölte-e  ki,  és  a büntetőjogi tényállás elég  határozott-e.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Különösen   indokolt  ez  azért,  mert   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a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véleménynyilvánítás alapjogát korlátozó szabályt tartalmaz.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2.1.  Az  Alkotmánybíróság  már több határozatában  elismerte,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véleménynyilvánítás szabadsága  a  személyiség  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kibontakoztatása és a politikai közösség demokratikus  működése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szempontjából is kulcsfontosságú.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61. §-a  alapján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  „a véleménynyilvánítás lehetősége és ténye védett,  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tartalmára  tekintet  nélkül”,  e  rendelkezés  „nem   bizonyos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eszmék,  tények és vélemények tekintetében biztosítja csupán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 véleménynyilvánítást, hanem magát a 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lehetőségét  részesíti védelemben” [először: Abh1.,  ABH  1992,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167,  179.,  legutóbb  75/2008.  (V.  29.)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AB  határozat,   MK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2008/80., 4889, 4897.].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  arra vezethető vissza, hogy a politikai közösség tagjainak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alapjogi  jogegyenlőségéből következően  az  Alkotmány  alapján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 személyt   egyenlően  megillet  a   szólás   joga,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demokratikus   kommunikáció  során  tehát  mindenki   véleménye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megjelenhet  [Abh3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ABH 2004, 303, 308.]. Az alapjogi  védelem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nem  tagadható  meg  pusztán azon  az  alapon,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elhangzottak mások érdekét, szemléletét, érzékenységét  sértik,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vagy  azok egyes személyekre nézve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bántóak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lealacsonyítóak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szólásszabadság korlátozását nem alapozhatja meg a  szélsőséges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   tartalma,  kizárólag  annak  közvetlen,   belátható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következménye. Az Alkotmánybíróság az Abh1.-ben,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Abh2.-ben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Abh3.-ban    ilyen   megfontolások    alapján    tartotta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alkotmányosnak  az  erőszakcselekmény  nyilvánvaló,   közvetlen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veszélyével   és   az   egyéni   jogok   sérelmével   fenyegető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cselekmények (gyűlöletre uszítás) büntetőjogi szankcionálását.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  A  véleménynyilvánító nemcsak szavakkal,  hanem  például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képek,    szimbólumok    használatával,   valamely    ruhadarab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viselésével  is  megoszthatja gondolatait  a  környezetével.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13/2000.  (V  12.)  AB  határozat és a  14/2000.  (V.  12.)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    alapján     a     jelképhasználat      politikai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véleménynyilvánítás, amelyet az Alkotmány 61.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bekezdése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védelemben részesít (ABH 2000, 56, 66.; ABH 2000, 83,  89.).  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döntések  csupán  a szimbolikus beszéd egy-egy  speciális,  jól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körülhatárolható  formájától: a nemzeti jelképek  megsértésétől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jelképek nem ismeretterjesztő,  oktatási,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tudományos,  művészeti  vagy tájékoztatási  célú  használatától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tagadták meg az alkotmányos védelmet.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rendszerre, eszmére emlékeztető  vagy  utaló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testmozdulat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szimbolikus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beszéd.  Ezért  az  arra   vonatkozó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 tényállás alkotmányosságát az Alkotmánybíróság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61. § (1) bekezdés alapján ítéli meg.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Alkotmánybíróság a következőkben azt vizsgálta, hogy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61.  §  (1)  bekezdését  korlátozó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kellően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határozott és szűkre szabott-e.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3.1.  Az Abh1.-ben vizsgált gyalázkodás esetében az elkövetési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  a sértő vagy lealacsonyító kifejezések  használata,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ilyen cselekmény elkövetése volt. Az Abh2. a  gyűlölet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keltésére alkalmas egyéb cselekmény elkövetése, az Abh3.  pedig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sértő,  lealacsonyító  kifejezések használata  (becsmérlés),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az ilyen cselekmény elkövetése, a megvetés kifejezésre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juttatása  (megalázás) elkövetési magatartásokat vizsgálta.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mindhárom esetben  az  Alkotmány  61.  §  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 ellentétesnek nyilvánította  a  szólásszabadságba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 cselekmények miatti büntetőjogi felelősségre vonást.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Btk.-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most  beiktatott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(1)  bekezdés  valamely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csoporttag   becsületének  csorbítására,  emberi   méltóságának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megsértésére   alkalmas  kifejezés  használatát,  híresztelését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büntetné.  A  (2)  bekezdés  pedig  különösen  az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rendszerre,      eszmére      emlékeztető      vagy      utaló,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becsületcsorbításra,  illetve az emberi  méltóság  megsértésére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alkalmas  testmozdulatot szankcionálná. Vagyis a  bűncselekmény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abban az esetben is megvalósulna, ha az elkövetési magatartások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alkalmatlanok  volnának a köznyugalom megzavarására,  és  akkor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is,  ha a kifejezés vagy testmozdulat a körülmények folytán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járna  annak  veszélyével sem, hogy az egyéni  jogokon  sérelem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esne.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Ráadásul,  a  „különösen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rendszerre vagy  eszmére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emlékeztető  vagy utaló testmozdulat”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végzését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mint  elkövetési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magatartást  a  jogalkotó nem határozta meg  kellően  pontosan.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 megítélése,   hogy  valamely  testmozdulat   kit   mire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emlékeztet, vagy mire utal, egyénenként változik.  A  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  alkalmazását e rendkívül  szubjektív  tényállási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  önkényessé  teheti.  Emellett a  jogalanyok  számára  sem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világos,  hogy  pontosan  melyek azok a  magatartások,  amelyek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az elkövető büntetőjogi felelősségre vonása várható.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a  korábbi  határozataival  összhangban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  határozatában  is  úgy ítéli  meg,  hogy  a  gyalázkodás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tényállásába    foglalt    magatartások    alkotmányosan  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büntethetők. Gyalázkodó kifejezések használata, híresztelése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ilyen  testmozdulat végzése önmagában nem  jár  az  erőszak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jelen lévő, világos veszélyével, és  egyéni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sérelmével sem fenyeget.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3.2.    A    gyalázkodás   tényállás   szövegéből    világosan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kiolvasható,  hogy  a  bűncselekmény  sértettjei  nem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személyek,  hanem  egy  csoport pontosan  meg  nem  határozható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tagjai.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gyalázkodás   immateriális  veszélyeztető  vétség,   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a jogsértő eredmény és a közvetlen veszélyhelyzet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tényállási elem. A bűncselekmény megállapításához nincs szükség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 az  elkövető  magatartása eredményeképpen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  becsülete, emberi méltósága sérüljön. Elegendő,  ha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használt  kifejezés  vagy testmozdulat elvileg  alkalmas  arra,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 érintett  csoport valamely  általában  vett  tagjának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becsületét csorbítsa, emberi méltóságát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Az  Abh3.-ban  vizsgált  becsmérlés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materiális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bűncselekmény,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tényállási  elemként követeli  meg  az  emberi  méltóság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sérelmét.  „Önmagában  azonban az emberi méltósághoz  való  jog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  kitétel  sem  teszi  elkerülhetetlenül  szükségessé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büntetőjogi tényállást” (ABH 2004, 318.). Még kevésbé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  tehát  összhangban az Alkotmány 61. § (1)  bekezdésével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most  vizsgált  gyalázkodás,  ahol  a  büntetőjogi  tényállásba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foglalt   ’sérelem’   csupán  feltételezés,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személy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jogának  ténylegesen  bekövetkező  sérelme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közvetlen veszélye nem tényállási elem.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3.3.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alapján  nem világos, hogy  a  lakosság  egyes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csoportjainak  pontosan meg nem határozható tagjain  kívül  kik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tartoznak   a   sértetti  körbe.  A  181/A.  §   (1)   bekezdés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büntetendővé   teszi  a  magyar  nemzettel  kapcsolatos   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kifejezés használatát, híresztelését, amely alkalmas arra, 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csoport  vagy  a magyar nemzet  tagjainak  becsületét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csorbítsa, avagy emberi méltóságát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Ezzel  szemben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(2) bekezdésből az olvasható ki, hogy büntetendő volna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magyar nemzet becsületének csorbítására, emberi méltóságának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megsértésére alkalmas testmozdulat. A becsület és a méltóság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 minőséghez   tapad.   A  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   (2)   bekezdése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értelmezhetetlen,   és   az   (1)   bekezdésnek   ellentmondóan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szabályoz,  ezért nem felel meg az alkotmányos büntetőjog  azon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követelményének,   hogy   a   tilalmazott   magatartást   leíró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diszpozíciónak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határozottnak,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körülhatároltnak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 világosan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megfogalmazottnak kell lennie.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védendő jogi tárgyként nem  a  köznyugalom,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társadalmi béke fenntartását jelöli meg.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Abh3.-ban  vizsgált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becsmérléshez  képest a gyalázkodás tényállás a Btk.  személyek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elleni  bűncselekmények  fejezetében,  a  szabadság  és  emberi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  elleni bűncselekmények cím alatt kapott  helyet.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ez  a  tény,  a  tényállás  szövege  is  jelzi,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az  Alkotmány  54. §  (1)  bekezdésében  garantált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méltóság alapjoga, illetve az abból fakadó személyiségi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jogok, különösen a becsület védelmére irányul.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54.  §  (1)  bekezdésében  biztosított  emberi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  való    jog    csupán    az    emberi  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státusz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meghatározójaként, az emberi élettel együtt fennálló  egységben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abszolút  és korlátozhatatlan [22/2003. (IV. 28.) AB határozat,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ABH 2003, 235, 260.]. „[A]z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abszolút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jellegű lényeges tartalmat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minden ember egyenlő méltósága testesíti meg” [35/1995. (VI.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2.)  AB  határozat, ABH 1995, 163, 166.]. Az emberi méltósághoz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  azonban  más  jogok forrásaként  is  megjelenik.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önrendelkezési  jog,  a  magánszféra vagy  a  jó  hírnév  joga,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 becsületvédelem az emberi méltósághoz  való  jogból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fakad, de azzal nem azonos.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törvénymódosítás   azt  próbálja   biztosítani,   hogy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gyalázkodó  kijelentések és testmozdulatok abban az esetben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szankcionálhatók   legyenek,  ha  a  sértettek   személye  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állapítható  meg.  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ezáltal azonban  nemcsak  a  konkrét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 becsületét, méltóságát sértő magatartásokat büntetné,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a  gyűlöletbeszéd minden formáját, az  általánosításokat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tartalmazó  rasszista kijelentéseket is,  amelyek  esetében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„érintettek”  vagy  a  magukat „érintettnek”  vallók  nincsenek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rákényszerítve  arra,  hogy  bekapcsolódjanak   a   gyűlölködők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kommunikációba, hog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y azt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végigkövessék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s hogy az egyes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sajtótermékekben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szembesüljenek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 gyűlölködő  nézetekkel.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persze  elkerülhetetlen,  hogy az érintett  csoporthoz  tartozó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  tudomást  szerezzen arról, léteznek  olyan  személyek,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akik arról a csoportról, amelyhez ő tartozik, vagy amelyhez  őt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külvilág besorolja, megvetéssel, gyűlölettel viseltetnek,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hangot is adnak. Az alkotmányos demokrácia  azonban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fojtja  el a szélsőséges hangokat pusztán azok tartalma  miatt.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Demokratikus   társadalomban  ugyanis  az  ilyen   általánosító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rasszista  beszéd nem tud változtatni azon a  tényen,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  szempontjából  minden polgár  egyenlően  értékes  és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alapjogokkal egyenlően rendelkező személy.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jelen   formájában  az  ilyen,   általánosításokat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tartalmazó  beszédet is büntetné. Nem tényállási elem  ugyanis,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támadott  csoporthoz tartozó személyek  bármely  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részesei legyenek e kommunikációnak: a rasszista kijelentéseket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meghallgassák,   figyelemmel   kövessék,   azzal   más    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 kerüljenek.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Pedig  ezek  azok  az  esetek,  amikor  a  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egyes személyek érzékenységét, méltóságérzetét,  hanem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jogát is sérti. Például, ha az elkövető  oly  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nyilvánítja  ki  szélsőséges politikai  meggyőződését,  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sértett  csoporthoz tartozó személy kénytelen azt megfélemlítve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végighallgatni, és nincs módja kitérni a közlés elől  [„foglyul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ejtett közönség” 14/2000. (V. 12.) AB határozat, ABH 2000,  83,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108.;  75/2008.  (V.  29.)  AB határozat,  MK  2008/80.,  4889,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4901.].  Ebben  az esetben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személy arra vonatkozó  joga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érdemes  a védelemre, hogy a neki nem tetsző, adott esetben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őt  sértő  véleményt meghallgassa, vagy más módon  vegyen  róla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tudomást.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Abh1.-ben   az  Alkotmánybíróság  nyitva   hagyta   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lehetőségét,  hogy  a  törvényhozó  a  közösségek  méltóságának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védelméről a gyűlöletre uszítás tényállásán túlmenő büntetőjogi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eszközökkel  gondoskodjék  (ABH  1992,  167,  181.).  Az  Abh1.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arra  is utalt, hogy a csoporthoz tartozók  becsülete,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méltósága  érdemes  a védelemre (ABH 1992, 167,  179.).  A  jog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alanya  tehát az egyén, ő léphet fel becsületének, méltóságának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védelmében.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Nem  magának a közösségnek,  mint  meghatározatlan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 összességének vagy a tagoktól elváló szervezetnek van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méltósága, hanem a közösséget alkotó egyének emberi méltósághoz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alanyi  joga  érdemes  a védelemre.  Ezt  az  értelmezést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támogatja  az  Alkotmány 54. § (1) bekezdésének szövege,  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minden embernek veleszületett joga van az élethez és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méltósághoz.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személyek  nemcsak az állampolgárok közösségéhez,  hanem  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körnél  szűkebb csoporthoz, közösséghez is tartoznak. Az egyént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csoporthoz tartozására tekintettel is érheti olyan súlyú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intenzitású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jogsérelem,  amelynek orvoslására  indokolt  lehet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akár a büntetőjog eszközeit is igénybe venni.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viszont  nem  korlátozza  a  büntetőjogi  szankció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alkalmazását  azokra a súlyos esetekre, amikor a véleményközlés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mások  alkotmányos jogát sérti. Bár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 becsület  és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   méltóság    fogalmakat    használja,    a  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 való  joggal  szemben  nem  áll   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jog, amelynek védelmét a bevezetendő tényállás  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tudná látni.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 Alkotmány 8. § (1) bekezdésének megfelelően  az  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elsőrendű     kötelessége    az    ember    sérthetetlen    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elidegeníthetetlen  alapvető jogainak tiszteletben  tartása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védelme.  Ez az alkotmányos parancs a gyűlöletbeszédet érintően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kötelezettséget ró a jogalkotókra, a jogalkalmazókra,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közhatalmat gyakorlókra és a politikai élet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alakítóira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4.1.  Az  Alkotmány  8.  §  (1)  bekezdéséből  következően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törvényhozónak  meg  kell  alkotnia  azokat  a  jogszabályokat,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lehetővé teszik a társadalmi együttélést megnehezítő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egyúttal  jogsérelemmel járó gyalázkodó, becsmérlő  közlésekkel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szembeni  fellépést. Eközben azonban figyelemmel kell lennie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véleménynyilvánítás jogára.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gyűlöletbeszéd fogalma igen sokrétű. Magába foglalja többek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a  Btk.  által  a közösség elleni  izgatásnak  nevezett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cselekményeket, az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jelképek használatát, a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személyekkel  szembeni gyűlölködő rágalmazást,  becsületsértést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„mindenkihez” szóló, általánosító, rasszista kijelentések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közlését.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Emberi Jogok Európai Bíróságának gyakorlata is különbséget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 a gyűlöletbeszéd fogalmába tartozó cselekmények között.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elfogadja,  hogy  egyes  tagállamok  szankcionálják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történelmi  tények,  elsősorban a népirtás tényének  tagadását,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megkérdőjelezését, jelentőségének kisebbítését. Ezért az Emberi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európai egyezményének 10. cikke alapján nem  marasztalta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  az  Egyezményben részes államokat a holokauszt megtörténtét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tagadó könyv 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Garaudy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France], a megsemmisítő táborok  létét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kétségbe  vonó  kötet  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Remer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Germany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 vagy  a  haláltáborok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létezését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szisztematikusan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tagadó  folyóirat   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Walendy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Germany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 elleni fellépés miatt.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Bíróság  szerint azonban az Egyezmény 10. cikkének  védelme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kiterjed  a háborús bűnösök kedvező színben való feltüntetésére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Lehideux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and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Isorni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France] és a gyűlölködő kijelentésekre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mindaddig,  amíg  azok nem alkalmasak erőszak szítására  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Sürek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and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Özdemir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Turkey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Karatas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Turkey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Egyes  európai  országok  az Egyezmény gyakorlatához  igazodva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szankcionálják,   ha   valaki  tudatosan  tagadja,   kisebbíti,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igazolni  próbálja  vagy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helyesli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II. világháborúban  történt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népirtást.  Ilyen például a belga 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Moreaux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-törvény”,  a  svájci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Btk. 261bis. §, a francia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Loi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Gayssot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a német § 130 (3)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StGB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gyűlöletbeszéd egyéb formáinak büntetendővé nyilvánításához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brit jogszabály a gyűlölet szításának szándékát követeli meg,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azt  szankcionálja,  ha a közlés,  körülményei  miatt  nagy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valószínűséggel gyűlöletet gerjeszt (Public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Order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Act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1986,  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17.).  A  német büntető törvénykönyv a gyűlöletre izgatást,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erőszakra, hatalmaskodásra való felhívást, az emberi méltóságot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sértő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inzultálást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megvetést, gyalázást bünteti. (§ 130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StGB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általánosítások,   a   „mindenkihez”   szóló   gyűlölködő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kijelentések  azonban  még a német alkotmánybírósági  gyakorlat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is a szabad véleménynyilvánítás jogába tartozó közlések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BverfGE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93, 266 (1995)].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Európában  ma  sem  ismeretlen jelenség az idegengyűlölet,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néhol  terjed  a  bevándorlókkal szembeni ellenségeskedés,  sok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erőszak.  Ezt felismerve az Európai Unió  a  tagállami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  előírások    harmonizálását   szolgáló   kerethatározat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elfogadását  tervezi, amely a rasszista és az idegengyűlölettel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 bűncselekmények   visszaszorítását   célozza.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kerethatározat-tervezet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büntetőjogilag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szankcionálandónak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   a   népirtás,  az  emberiség  elleni   vagy   háborús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  nyilvánosság  előtti  védelmezését,   tagadását,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 erőszakra   vagy   gyűlöletre  uszító   módon   történő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banalizálását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túl, az 1. cikk alapján a tagállamok  arra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vállalnának  kötelezettséget, hogy büntetendővé nyilvánítják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faji,  bőrszín  szerinti, vallási, származás szerinti,  nemzeti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 etnikai  hovatartozás  alapján  meghatározott  személyek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csoportjával  vagy  a csoporthoz tartozó személyekkel  szembeni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nyilvánosság  előtti  erőszakra  vagy  gyűlöletre  uszítást.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kerethatározat-tervezet  7.  cikk  második  bekezdése   szerint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a  kerethatározat nem kötelezi  a  tagállamokat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 meghozatalára, melyek ellentétesek a tagállamoknak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véleménynyilvánítási és az egyesülési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szabadságra  vonatkozó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alkotmányos  elveivel.  E nemzetközi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dokumentum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sem  kötelezné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a  törvényhozót  az  alkotmányos  lehetőségeken  túlmenő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intézkedésekre.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ismételten hangsúlyozza, hogy a jogalkotó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Magyarországot  kötelező  minden nemzetközi  szerződés,  így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például az Egyezmény 10. cikkéből, a Polgári és politikai 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egyezségokmányának 20. cikk 2. pontjából és  a  faji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valamennyi  formájának  kiküszöböléséről  New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York-ban,  1965. december 21-én elfogadott nemzetközi egyezmény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 pontjából  következő  kötelezettségeinek  is  az  Alkotmány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rendelkezéseinek megfelelően köteles eleget tenni [Abh3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2004,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303, 304.].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  büntetőjog jelenleg biztosít eszközöket arra az esetre,  ha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rasszista kijelentés az elhangzás körülményei folytán erőszak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jelen lévő, világos veszélyével, és  egyéni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sérelmével fenyeget. Az uszító beszéd és az erőszakos  tett  ma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maradhat büntetlenül.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Ha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személy  becsületét  valamely  csoporthoz  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közösséghez tartozása miatt éri sérelem, becsülete védelmében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Btk.   179.   §-a   és   180.  §-a  alapján   magánindítvánnyal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kezdeményezhet eljárást. Abban az esetben pedig, ha a rasszista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beszéd   az  elhangzás  körülményei  folytán  erőszakcselekmény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veszélyével, egyéni jogok sérelmével fenyeget, és a  jogsérelem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személyek  pontosan meg nem határozható, nagyobb  csoportját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érinti,  az  elkövető a Btk. 269. §-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alapján, közösség  elleni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izgatás miatt felelősségre vonható. Emellett, a Btk. 174/B. §-a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büntetni rendeli a nemzeti, etnikai, faji vagy vallási  csoport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tagjának  bántalmazását  és arra kényszerítését,  hogy  valamit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tegyen,  ne tegyen vagy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eltűrjön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törvényhozó, ha  úgy  ítéli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hogy biztosítania kell a jog védelmét abban az esetben is,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 jogsérelem  az  egyént  valamely  csoporthoz   tartozására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tekintettel   éri,   az  Alkotmány  61.  §   (1)   bekezdésében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 szabad  véleménynyilvánítást  tiszteletben  tartva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fogalmazhat  meg  az  alkotmányos  büntetőjog  követelményeinek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büntető tényállást.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hangsúlyozza, hogy a büntetőjog  eszközei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  a személyiségi jogaiban sértett személy a Ptk. alapján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polgári   jogi   igénnyel  léphet  fel,  az  egyenlő   bánásmód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   a   megsértése  (hátrányos  megkülönböztetés,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zaklatás,    jogellenes    elkülönítés,    megtorlás)     pedig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megalapozhatja  az  egyéni  és közérdekű  jogérvényesítést  (az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bánásmódról és az esélyegyenlőség előmozdításáról szóló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2003. évi CXXV. törvény).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4.2.    A   jogalkotás   mellett   fontos   szerep    jut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jogalkalmazásnak.   Az   Alkotmány  8.   §   (1)   bekezdéséből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 a jogalkalmazók kötelessége a jogrendszer  meglévő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normáinak, így például a Btk. 269. 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269/B.  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alkalmazása.  Az  Alkotmánybíróság  álláspontja   szerint  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elégséges  indok a jogalkotásra, hogy a Btk. alapján  egyébként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   cselekmények  elkövetőinek   felelősségre   vonása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esetekben elmarad.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4.3.   Végül  az  Alkotmánybíróság  hangsúlyozza:  a   közélet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állapotától  is  függ,  hogy  a  lakosság  egyes  csoportjaival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szembeni   véleménynyilvánítás   milyen   hatást   gyakorol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megsértett közösséghez tartozókra. A közhatalom gyakorlóinak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8. § (1) bekezdéséből származó kötelessége,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emberi  méltóságot tiszteletben tartva  és  védelmezve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folytassák tevékenységüket. Ez a kötelezettség nemcsak az egyes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hatáskörök  gyakorlására  vonatkozik,  hanem  irányadó   minden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közéleti megnyilatkozásra.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Ha  a  politikai  élet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alakítói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elkötelezettek  az  Alkotmány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alapértékei   mellett,  és  következetesen  megnyilvánulnak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kirekesztő  nézetekkel  szemben, akkor  kifejezésre  juttatják,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megsértett csoportokhoz tartozók megfelelő támogatást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védelmet  kapnak a politikai közösségtől. Ilyen környezetben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gyűlölet,  a megvetés és az ellenérzés hangjai elszigetelődnek,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jelentéktelenné válnak és nem képesek jogsérelmet okozni.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Az  Alkotmánybíróság szerint a Btk.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(1)  és  (2)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alkotmányellenességét  nem  szünteti  meg  a  (3)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bekezdésbe foglalt büntethetőséget kizáró ok.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  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(3) bekezdés alapján nem büntethető, ha valaki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gyalázkodó  kijelentést vagy testmozdulatot  politikai  párttal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  politikai   közszereplést   is   folytató    társadalmi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szervezettel   kapcsolatban  közszereplésükkel   összefüggésben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valósítja meg.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Ahogyan   azt  az  Alkotmánybíróság  jelen  határozat   III.2.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 is hangsúlyozta, az Alkotmány 61. § (1) bekezdése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véleménykifejezés folyamatát részesíti védelemben. A  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 önmagában nem teszi alkotmányossá a 181/A. §  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(2)  bekezdését,  mert az csupán szűk körben,  a  politikai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pártot   és   a  politikai  közszereplést  folytató  társadalmi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szervezetet  érintő gyalázkodó kijelentések  esetében  biztosít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büntetlenséget  a  megszólalók számára.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akkor  volna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összhangban  az  Alkotmány 61. § (1)  bekezdésével,  ha  a  (3)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 a   véleményszabadságba  tartozó  minden  cselekmény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kizárná  a büntethetőséget. Ez viszont  azzal  járna,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hogy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egésze értelmét vesztené.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az Alkotmánybíróság – az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35.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bekezdéseinek megfelelően eljárva – megállapította, 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tág szabályozása aránytalanul korlátozza az Alkotmány 61.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(1)  bekezdésében  biztosított  szabad  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jogát, és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szövegezése nem felel meg az Alkotmány  2.  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bekezdésből  és  a  8. § (1) és (2) bekezdésből  következő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büntetőjog határozottságot, egyértelműséget  és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 jogalkalmazás lehetőségét kizáró követelményének.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A  köztársasági elnök indítványa alapján a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akkor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súlyos  alkotmányossági aggályokat vet fel, ha  elfogadjuk,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– bizonyos körben – személyiségi jogokat védhet. Ebben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ugyanis ellentétes az Alkotmány 54. § (1) bekezdésével,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mert nem biztosítja a sértett önrendelkezési jogát.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alkotmánybírósági gyakorlat alapján az emberi  méltósághoz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alapjog  magában  foglalja az önrendelkezés  szabadságát,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 „fontos tartalmi eleme – egyebek között  –  az  egyén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  arra,  hogy  az igény állapotába került alanyi  jogait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állami szervek, így a bíróság előtt is érvényesítse.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önrendelkezési  jog azonban, mint az  általános  cselekvési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szabadsághoz való jog, a jogérvényesítéstől való tartózkodás,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cselekvés jogát is magában foglalja.” [1/1994. (I. 7.)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1994,  29,  35-36.;  20/1997.  (III.  12.)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1997, 85, 91.; 10/2001. (IV. 12.) AB határozat,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2001, 123, 146.; 928/B/2000. AB határozat, ABH 2006, 1337,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1339.]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 perbeli önrendelkezés  érvényesülését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többnyire  a  polgári jogérvényesítés körében  vizsgálta,  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polgári  eljárások lényege, hogy az egyenrangú és  mellérendelt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pozícióban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lévő   felek  az  ügy  urai,  ezért   ezekben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eljárásokban a rendelkezési jog széles körben érvényesül.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büntetőeljárásokban ezzel szemben, főszabály  szerint,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  a  sértett  rendelkezési joga.  A  magánindítványra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üldözendő   bűncselekmények  kivételével  a   sértett   akarata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ellenére is megindítható az eljárás.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bűncselekmény  sértettjének  az  elkövető  megbüntetésével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kívánsága  a büntető igény  érvényesítésében  csak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korlátozott  mértékben játszik szerepet, mert a bűncselekmények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jogrend sérelmét jelentik, ezért büntető igénnyel  az  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lép fel. Kivételes esetben, elsősorban a sértett kímélete miatt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a  sértettet feljogosítja annak eldöntésére, kívánja-e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elkövető  megbüntetését. Ilyenkor a sértett  erre  irányuló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szándéka nélkül a büntetőeljárást nem lehet megindítani, a  már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megindult   büntetőeljárást  pedig  meg   kell   szüntetni.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törvényalkotó   további   döntése,  hogy   a   magánindítványra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     bűncselekmények    esetében,    büntetőpolitikai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megfontolásokból  a vád képviseletét is rábízza-e  a  sértettre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magánvádas    eljárásban,   vagy   pedig    a    magánindítvány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előterjesztése    után   az   eljárás   hivatalból,    közvádra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folytatódik. [40/1993. (VI. 30.) AB határozat, ABH  1993,  288,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290.;  13/2001.  (V. 14.) AB határozat, ABH  2001,  177,  187.;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1042/B/2005. AB határozat, ABH 2006, 1819, 1821-1822.]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perbeli önrendelkezést büntetőügy kapcsán vizsgáló 37/2002.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(IX.  4.) AB határozat és a 42/2005. (XI. 14.) AB határozat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megerősítette   azt  a  40/1993.  (VI.  30.)  AB   határozatban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megjelenő álláspontot, hogy az Alkotmány 57. § (1) bekezdése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70/K. §-a nem biztosít alkotmányos jogot a sértett számára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felelősség bíróság általi elbírálására.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54. § (1) bekezdése pedig jelen  esetben  azért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volt  alkalmazható,  mert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nem  követeli  meg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sértettek  felismerhetőségét,  ugyanis  nem  konkrét  személyek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méltósághoz való jogát és becsületét  védi.  A  sértett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kíméletére   vonatkozó   érv  ezért  ebben   az   esetben  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értelmezhető, mert nincs olyan személy, aki eldönthetné, sérült-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a becsülete, és ha igen, kívánja-e az elkövető megbüntetését.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az  alkotmányellenesség  megállapítására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tekintettel  rendelte  el a határozat  Magyar  Közlönyben  való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0028F" w:rsidRPr="00F0028F" w:rsidRDefault="00F0028F" w:rsidP="00F002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Bihari Mihály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Balogh Elemér      Dr.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Bragyova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András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Dr. Holló András           Dr. Kiss László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Kovács Péter      Dr.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Kukorelli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előadó 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Lenkovics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Barnabás    Dr. Lévay Miklós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Paczolay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Péter    Dr.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Trócsányi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László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Kovács Péter alkotmánybíró párhuzamos indokolása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  a  rendelkező résszel, de a  magam  a  részéről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indokoláshoz az alábbi elemeket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fűzöm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hozzá.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       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  fontosságúnak   tartom   mindenek    előtt    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hangsúlyozását, hogy: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1)  az Alkotmánybíróság a határozatban hivatkozott Abh1., Abh2.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Abh3.  mellett  több olyan határozatot  hozott,  amelyekben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  tételek enyhítik azt a merevséget,  ahogyan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Alkotmánybíróság  e  határozatainak  üzenete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nolens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volens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rögzült a magyar joggyakorlatban és a jogirodalom egy részében;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2)  hatályos  nemzetközi jogi (és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európajogi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kötelezettségeink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valóban előírják olyan jellegű cselekmények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pönalizálását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mint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amelyre az indítványt tárgyát képező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irányul;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3)  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szólás- és véleménynyilvánítási szabadság az 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értékrendre figyelemmel értelmezendő.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Tény, mint ahogyan azt maga a határozat is idézi, hogy már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Abh1.  sem  zárta  ki  a gyűlöletre uszítás alatti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intenzitású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cselekmény  esetleges  büntetőjogi  szankcionálhatóságát.   „Az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határozata szerint a közösségek  méltósága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véleménynyilvánítási szabadság alkotmányos korlátja lehet.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zárja ki tehát a határozat azt, hogy erről a törvényhozó akár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gyűlöletre  uszítás tényállásán túlmenő büntetőjogi  védelemmel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gondoskodjék” (ABH 1992, 167, 181.).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Emellett  azonban  az  Alkotmánybíróság —  mindenek  előtt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jelképek  használatát  érintő  Btk.  módosításról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határozatában — arra is rámutatott, „[j]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óllehet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által  védett  értékek  —  mint  a  köznyugalom  és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demokrácia értékei mellett elkötelezett közösségek méltósága  —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megsértésének  büntetőjogi szankcionálása  külön-külön  esetleg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alkotmányossági elbírálás, illetve értékelés alá  eshetne;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mivel azonban az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jelképek használata e két értéket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együttesen,  egyszerre  sérti,  egymást  felerősítő,  kumulatív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hatásuk   jelentkezik,  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 ehhez  kapcsolódik   a   közvetlen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történelmi   előzményeknek  még  ma  is   érvényesülő   hatása”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[14/2000.  (V. 12.) AB határozat, ABH 2000, 83, 99.].  Arra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utalt,  hogy  „az  alkotmányos értékekben megfogalmazódó  célok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 érdekében — a jelen történelmi helyzetben a büntetőjogi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eszközrendszeren  és  szankciókon  kívül  más  jogi  eszköz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hatékony  védelemre nem biztosított (ultima ratio)” (ABH  2000,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83, 99.).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jelentőséget  tulajdonított  az  Alkotmánybíróság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emlékezetnek és a totalitárius rendszerek  áldozatai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személyes érzékenységének is: „A szóban lévő jelképeknek minden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nélküli,  nyilvános,  szabad  használata  a   jelen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történelmi  helyzetben az emberi személy  méltóságát  tisztelő,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a  gyűlölet és agresszió eszméit elítélő,  a  demokrácia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értékei mellett elkötelezett minden személyt súlyosan sért,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sérti  a  nácizmus  és a  kommunizmus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üldözötteiét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Magyarországon  elevenen  él a köztudatban  és  az  üldözéseket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túlélők  közösségeiben 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tiltott jelképekben  sűrűsödő  mindkét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eszme emléke és a jelképek használata mellett elkövetett minden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bűn;  ezek  nem  merültek feledésbe. Közöttünk élnek  a  súlyos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sérelmet  szenvedett  személyek és hozzátartozóik.  A  jelképek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használata   felidézi   a   még   közeli   múltat   az   akkori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fenyegetésekkel, az embertelen szenvedéseket, deportálásokat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halált hozó ideológiákat” (ABH 2000, 83, 97-98.).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méltóság  mellett a demokratikus társadalom védelmét  is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szólásszabadság   legitim   korlátjaként   fogta    fel:    „Az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álláspontja szerint a demokratikus  társadalom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 jelenti az, s ezért nem alkotmányellenes, ha az  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jelen  történelmi  helyzetben  a  demokráciával  ellentétes,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vagyis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hatalmi  rendszerek  adott   jelképeivel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 egyes   konkrét  magatartásokat   tilt   meg: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terjesztést,    a   nagy   nyilvánosság   előtti   használatot,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közszemlére tételt [Btk. 269/B.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§ (1) bekezdés a)—c)  pontjai]”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2000, 83, 98.).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jelen  ügy szempontjából is van jelentősége annak, 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ún.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kitüntetés  adományozási határozatában az 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részletesebben    foglalkozott   a   köztársaság    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értékrendjével,  mint  ami  az  Alkotmányban   normatív   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elsődleges (alapvető) értékekből,  az  Alkotmány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normatív rendelkezéseiből megállapított alkotmányos elvekből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értékekből  valamint  az egyes jogági kódexekben  megállapított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értékekből  áll.  Ezek az „Alkotmányban foglalt  elsődleges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leszármaztatott értékek egy hierarchikus értékrendet  alkotnak,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normatív  formában  megjelenő  elsődleges  értékekből  —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irányadó gyakorlatának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megfelelően —  többféle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leszármaztatott alkotmányos érték (elv) vezethető le” [47/2007.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(VII.  3.)  AB határozat, ABH 2007, 620, 636.). E határozatában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 Alkotmánybíróság  az  Alkotmányban  foglalt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hierarchikus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értékrend  „csúcsán”  az  emberi élethez  és  méltósághoz  való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alapjogot    helyezte   el,   s   ez   alá   sorolta    be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szabadságát. (ABH 2007, 620, 637.)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alkotmányos   értékrend  figyelembe   vétele   ugyanakkor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egybeesik  azzal a megközelítéssel is, amelyre az Emberi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Egyezménye  épül és ahogyan az  Emberi  Jogok  Európai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Bíróságának a joggyakorlatában érvényesül, értve ezalatt,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vonatkozik  azokra  a  megnyilatkozásokra,  ideológiákra,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tagadják magának az Emberi Jogok Európai Egyezményének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 az  értékrendjét.  Ahogyan  azt  az  Egyezmény  17.  cikke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megfogalmazza  „az Egyezmény egyetlen rendelkezését  sem  lehet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  értelmezni,  hogy az bármely állam, csoport  vagy  személy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jogot biztosítana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olyan tevékenység folytatására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cselekedet végrehajtására, amely az Egyezményben foglalt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és  szabadságok megsértésére vagy pedig az  Egyezményben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meghatározottnál  nagyobb  mértékű korlátozására  irányul.”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Egyezmény  17.  cikkének  értékrendi fontosságát  egyébként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maga is külön hangsúlyozta például az 57/2001.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(XII.  5.)  AB  határozatban. A határozat  beidéz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számosat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Jogok Európai Bíróságának azon ítéletei közül,  amelyek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mutatják  azt a joggyakorlati irányvonalat, amely megtagadja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jogvédelmet    az    Emberi    Jogok   Európai    Egyezményének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értékrendjével összeegyeztethetetlen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nézetektől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amikor tehát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szükségesség/arányosság tesztjének alkalmazása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ovo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fel  sem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merül (ABH 2001, 484, 491.).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Nézetem  szerint  tehát ma már önmagában  nem,  hanem  csak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fentiek  tükrében és a fentiek összefüggésében lehet idézni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értelmezni az Abh1-nek sokszor hivatkozott mondatát. „A  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 való jog a véleményt  annak  érték-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igazságtartalmára tekintet nélkül védi” (ABH 1992, 167, 179.).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Megjegyzem,  hogy az Abh1-ben az ezt a mondatot  követő  másik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mondatból   is   többnyire  csak  annak  második   fele   kerül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hangsúlyozásra:  „A  véleménynyilvánítás  szabadságának   külső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korlátai  vannak  csak; amíg egy ilyen alkotmányosan  meghúzott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külső   korlátba   nem   ütközik,  maga  a  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  és ténye védett, annak tartalmára tekintet  nélkül”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1992, 167, 179.).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  vélem,  hogy  a  Magyarország által elfogadott,  a  hazai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jogrendbe beépített nemzetközi szerződések [az Alkotmány  7.  §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(1)  bekezdésére figyelemmel], illetve az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európajognak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azok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normái,   amelyek  kötelezőek  és  tartalmilag  e   tekintetben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relevánsak  (az  Alkotmány  2/A. 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közvetítésével)  adott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 „ilyen   alkotmányosan  meghúzott  külső   korlátnak”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tekinthetők.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E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kört   már  az  Abh3-ban  is   megközelítette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Alkotmánybíróság.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Itt azt mondta ki, hogy a „Magyarország által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vállalt  nemzetközi  szerződéses kötelezettségek  nem  jelentik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azt,  hogy  a jogalkotó a szabad véleménynyilvánításhoz  fűződő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alapjogot    figyelmen    kívül   hagyhatná    a    szélsőséges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megnyilvánulások  elleni  állami  fellépés  szabályozásakor.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szerződésben  foglalt kötelezettségek  teljesítését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célzó  jogalkotás  esetében  is  irányadó  az  Alkotmány  által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felállított    jogvédelmi    mérce,    valamint    a     magyar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által  kialakított  szükségességi/arányossági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teszt” (ABH 2004, 303, 307.).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Nézetem  szerint azonban ez a tétel bár elismeri  a  jogalkotó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mozgásszabadságát,   de   ez  is   csak   a   nemzetközi   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kötelezettségek teljesítésének parancsa,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pacta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sunt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servanda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   függvényében  értelmezhető.  A  szükségességi/arányossági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teszt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pacta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sunt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servanda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teljesítését nem akadályozhatja,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  a   lehetséges   megoldások   közül   az   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kiválasztását segítheti.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Amennyiben   alkotmányosan   nem   lehetséges   egy    vállalt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kötelezettség végrehajtása,  úgy  —  amennyiben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allam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nem  kíván, vagy nem tud szabadulni az adott  nemzetközi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 kötelezettségtől  —  az  alkotmányozó  hatalomnak   kell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megtennie  a  megfelelő  lépést.  [Lásd  ebben  az  értelemben: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4/1997. (I. 22.) AB határozat, ABH 1997, 41.]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Amikor   az   Abh1.   a  gyűlöletre  uszítás   büntetendőségét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alkotmányosnak   találta,  ebben  figyelembe   vette   a   faji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valamennyi formájának kiküszöböléséről  szóló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1965.  évi  ENSZ-egyezményből  (kihirdette  az  1969.  évi   8.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törvényerejű  rendelet)  Magyarországra,  mint  részes  államra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háramló kötelezettségeket is (ABH 1992, 167, 175.). Hivatkozott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erre  az  Abh3.  is  (ABH 2004, 303, 305.).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a  4.  cikke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foglalkozik      az     államokat     terhelő  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pönalizálási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kötelezettségekkel: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  részes  államok  elítélnek  minden  olyan  propagandát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olyan szervezetet, amely egy bizonyos fajnak  vagy  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színű vagy etnikai származású személyek  csoportjának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felsőbbrendűségét  hirdető eszméken vagy  elméleteken  alapszik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a faji gyűlöletet és megkülönböztetést valamilyen formában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igazolni  vagy  előmozdítani igyekszik, és vállalják,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 megkülönböztetésre irányuló minden izgatás vagy  eljárás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gyökeres   kiirtására  haladéktalanul  pozitív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hoznak  és  ebből a célból, kellő figyelemmel az  Emberi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Egyetemes  Deklarációjában foglalt elvekre és a jelen Egyezmény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 cikkében világosan kifejtett jogokra, egyebek között: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Törvény által büntetendő cselekménnyé nyilvánítják a  faji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felsőbbrendűségre    vagy    gyűlöletre    alapozott     eszmék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terjesztését, a faji megkülönböztetésre való izgatást, valamint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bármely  faj,  illetve  más színű vagy más  etnikai  származású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személyek    csoportja   ellen   irányuló   minden    erőszakos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cselekedetet  vagy  arra  való  izgatást,  továbbá   fajgyűlölő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  mindenféle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támogatását,  annak   pénzelését  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beleértve;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Törvényellenessé nyilvánítanak és betiltanak minden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szervezetet,    valamint    szervezett    és    minden    egyéb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propagandatevékenységet,   amely   a   faji   megkülönböztetést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előmozdítja  vagy  arra  izgat, az  ilyen  szervezetekben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tevékenységben  való részvételt pedig törvény által  büntetendő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cselekménynek tekintik;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Nem engedik meg, hogy országos, vagy helyi hatóságok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közintézmények a faji megkülönböztetést előmozdítsák vagy  arra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izgassanak.”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Mint  látható,  ahogyan  arra az 1965. évi  ENSZ-egyezmény  4.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cikke  egyes fordulatainak kurziválásával is érzékeltetem,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pusztán  az  erőszakos cselekményekre vonatkozik a büntetendővé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nyilvánítás kötelezettsége.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ENSZ-egyezménynek  nem pusztán a nyelvtani  olvasata  utal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hogy vannak tennivalók.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Ott,   ahol   van  egy  egyezmény,  amelynek  van  egy   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monitoring  testülete, amelyet a részes államok  felhatalmaztak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egyezmény  végrehajtásának ellenőrzésére,  ott  az  ezáltal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értelmezést nem lehet figyelmen kívül hagyni. Ilyen ebben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esetben  a  CERD, a faji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megkülönbözetés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minden  fajtájának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tilalmára  felügyelő  bizottság is. Ennek hatáskörébe  tartozik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többek  között  az  ENSZ-egyezmény 9. cikke szerint  „általános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ajánlások”      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recommendations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ordre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général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/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general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recommendations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 kibocsátása is,  amelyeket  hosszú  évek  óta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observations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générales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/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general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comments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cím  alatt  bocsátanak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ki,  amelyek  a nemzeti jelentések feldolgozása és  ellenőrzése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készített kommentárok. (Megjegyzem, 1989. szeptember 13-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óta  Magyarország elismerte a CERD illetékességét  arra  is,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Magyarországról benyújtott, egyénektől származó panaszokat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vizsgáljon ki.)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ENSZ-egyezmény  4. cikkének értelmezéséről  készített  XV.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 ajánlás  3.  §-a  (1993.  március   23.)   a   cikk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struktúráját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követve  elsőként  a  faji  felsőbbrendűség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gyűlölet terjesztését, a gyűlöletre izgatást, majd az erőszakot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negyedikként  az  erőszakra  való  izgatás  büntetendőségét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hangsúlyozza. Az Abh1-ben is idézett Polgári és Politikai 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Egyezségokmányának 20. cikkére emlékeztetve,  hívja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  a  4. 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figyelmet arra, hogy a nemzeti, faji vallási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gyűlölet     védelmezését,    mint    ami  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diszkriminációra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ellenségeskedésre  vagy  erőszakra  vezet,  törvény  által  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tiltani  kell. A XV. általános ajánlás 5. §-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úgy  értelmezi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rasszista  tevékenység pénzügyi támogatásának büntetését,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tulajdonképpen  az „etnikai és faji különbségekre  alapító”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tevékenységre  értendő. A 6. § pedig emlékezteti  az  államokat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 nem  tudja  elfogadni a CERD  azt,  a  több  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részéről   felvetett  érvet,  hogy  a  rasszizmusnak  tényleges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rasszista  tevékenységben  kell materializálódnia  ahhoz,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természetű szervezeteket be lehessen tiltani.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(Mindezeket  a 2000. augusztus 16-án elfogadott, a  cigányokat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sújtó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diszkriminációról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készített  XXVII.  általános  ajánlás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szintén érintette.)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Polgári  és  Politikai Jogok Nemzetközi  Egyezségokmányának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végrehajtására felügyelő bizottság (HCR) által 1983. július 29-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én  elfogadott  11. sz. általános értelmező megjegyzés  szerint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a  nyílt  hirdetést, hanem  az  igazolására  törekvést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propaganda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advocacy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is szankcionálni kell.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közösség   elleni  izgatásnak  a  hatályos,   az   Abh1-re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visszamutató  rövidített formája (Btk.  269.  §)  a  gyűlöletre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uszítást  bünteti,  így  azonban  az  ENSZ-egyezményből  fakadó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— nézetem szerint — csak részben teljesül.  Azért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részben,  mivel  ott nemcsak az  erőszak  és  nemcsak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izgatás 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incitation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/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incitement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), hanem például a terjesztés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Nem  csak arról van tehát szó, megállapítható: helyesen  tette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Abh1.,   hogy   a   gyűlöletre  uszítás   szintje   alatti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tevékenységek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pönalizálását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nem zárta ki, hanem  azt  is  látni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kell,  hogy  van  egy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aktív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hatályos nemzetközi kötelezettség,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eleget kell tenni, amely azonban csak részben  történt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  (E vonatkozásban ugyanis nem tettünk fenntartást az 1965-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ENSZ-egyezményhez.)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Az,  hogy  a  választott megoldás alkotmányosan helyes-e,  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ettől független kérdés.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Nézetem  szerint  a  jogalkotó saját munkáját  könnyítené  meg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azzal,  ha  ezen  a területen minél szorosabban kapcsolódna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ENSZ-egyezmény  szóhasználatához, azt és csak azt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pönalizálná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amiről ott szó van.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Van  tehát  még teendő lépés, és megtehetőségét  pedig  számos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nemzetközi okmány is alátámasztja.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Nemzeti  Kisebbségek  Védelmének  Európai  Keretegyezménye,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Magyarország is részes állama, és amelyet az 1999. évi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XXXIV. törvénnyel hirdetett ki, szintén idevágó kötelezettséget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hordoz,  ha  nem is utal egyértelműen büntetőjogi vagy  polgári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megközelítésekre. A megoldás megtalálásában  az  államnak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 kezet  ad.  A 6. cikk (2) bekezdése  szerint  „A  felek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  vállalnak arra, hogy megfelelő  intézkedéseket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hoznak    olyan   személyek   védelmében,   akik    hátrányosan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megkülönböztető,  ellenséges  vagy  erőszakos  fenyegetések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cselekedetek áldozatai lehetnek,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etnikai-, kulturális-, nyelvi-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vallási identitásuk miatt.”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Van   az   Európa  Tanácson  belül  egy,  javarészt  tagállami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ombudsmanokból  álló,  a rasszizmus és  az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intolerancia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ellen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létrehozott  testület (European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Commission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against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Racism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and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Intolerance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–  ECRI),  amely ajánlásokat  kibocsátva  és  azok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végrehajtásáról  az  államokat  beszámoltatva  részben  szintén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kisebbségvédelmi  tevékenységet folytat. Ajánlásaiban  az  ECRI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többek   között   azt   is  hangsúlyozta,   hogy   a   futball-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huliganizmussal,    a   gyűlölet-beszéddel,    az    interneten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terjesztett   rasszista   anyagokkal  vagy   a   magánszférában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rasszista  szempontokra utaló megkülönböztetésekkel szemben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  nem maradhat tétlen, fel kell lépnie, és szükség  esetén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reformok révén is.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Az  ECRI jogilag kötelező határozatokat nem hoz ugyan,  de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államok elfogadják az általa végzett monitoring tevékenységet.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Különösen   a  2002.  december  13-án  elfogadott   7.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számú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ajánlásban  beszélt részletesen az ECRI azokról  a  lépésekről,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 megtétele  kívánatos  lenne.  Ezekben  érintette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alkotmányjogot   (szólásszabadság   korlátozhatósága:   II/3.),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polgári  jogot  és közigazgatási jogot („faji  alapon”  történő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zaklatás   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harcčlement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/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harrassment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 szankcionálása   III/15.,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közfinanszírozásból kizárás, feloszlatás rasszizmus  támogatása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III/16. és III/17.), büntetőjogot (erőszakra, gyűlöletre,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megkülönböztetésre      felhívás,      sértések,      nyilvános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megszégyenítés,  rasszista  irodalom  terjesztése,  terjesztési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célú   raktározása,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 népirtás,  háborús   bűncselekmények,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emberiség   elleni   bűncselekmények  tagadása,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banalizálása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apológiája, IV/18.).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fent említett ECRI-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Magyarországról készített 2.  és  3.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jelentése  is  érintette ezt a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problémát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 harmadik  jelentés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(CRI  (2004)  25, 2003. december 5-én készült, de  csak  az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után  hozták nyilvánoságra, 2004.  június  8-án).  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dokumentum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14. 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üdvözölte a Btk. akkori módosítását,  de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röviden  utalt arra is, hogy bizonyos alkotmányossági  aggályok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merültek fel. Bízva abban, hogy ezek megnyugtatóan megoldhatók,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címezte  Magyarországhoz a 15. 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azt az ajánlást,  hogy  „a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jognak  büntetnie  kell  a  rasszista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aktusokat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ideértve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népirtás   rasszista  célzatú  tagadását,   rasszista   anyagok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rasszista   célú   terjesztését  és   osztogatását,   rasszista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csoportok életre hívását és tevékenységét.”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Ugyanezeken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területeken  a  Miniszteri  Bizottság  hasonló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tartalommal több ajánlást is elfogadott. Ilyen a Nyilatkozat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intolerancia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ellen (1981) vagy a gyűlöletbeszédről  szóló  (97)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  sz.  ajánlás, amelyet az Abh3. is érintett (ABH 2004,  303,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306-307.).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EU   rasszizmussal   és  az  idegengyűlölettel   szembeni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fellépésről     szóló     kerethatározat     tervezetére  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jelen határozata is hivatkozik, akárcsak tette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már az Abh3. is. Ez azonban még mindig nem vált a közösségi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részévé és mai formájában az erőszakra illetve a gyűlöletre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uszítással kapcsolja össze a cselekmények büntetendőségét, azaz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nem ugyanazokat az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intenzitású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cselekményeket veszi célba, mint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„gyalázkodás” bűncselekménye.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spellStart"/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Hatályossága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miatt is ennél fontosabbnak tartom a  2000/43/EK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irányelvet,  amely  szerint  „2.  cikk  (3):  (…)  a   zaklatás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megkülönböztetésnek   minősül,   amikor   faji   vagy   etnikai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származáshoz kapcsolódó nem kívánt magatartás történik azzal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céllal  vagy hatással, hogy egy személy magatartását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megsértse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megfélemlítő,  ellenséges,  megalázó,  megszégyenítő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támadó  környezetet  alakítson ki.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Ebben  az  összefüggésben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zaklatás  fogalma  a  tagállamok  nemzeti  jogszabályaival  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gyakorlatával összhangban határozható meg.”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ún.  önrendelkezési  jog  és  a  magánindítvány  hiányában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eljárás  összefüggéseit  illetően  magam  sem   látok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akadályt. A Btk. 183. §-a maga is megtöri az  előző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cikkekben  felsorolt bűncselekmények lineáris jellegét,  hiszen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 úgy rendelkezik, hogy a 176-177. és a 178-181.  §-okban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 bűncselekmények   elkövetői   magánindítványra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büntethetők,   akkor  ezzel  a  177/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(visszaélés   személyes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adattal) és 177/B. (visszaélés közérdekű adattal) §-ok szerinti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cselekményeket ez alól kiveszi. Önmagában a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§-ként  való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beiktatás — a jelenlegi 183. § módosítása nélkül is — tehát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okoz koherencia zavart.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Alkotmányból,  illetve  annak  54.  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ából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(az   emberi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való jogból levezett önrendelkezési jogból) az  már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nem vezethető le, hogy a bűncselekmény sértettjének (a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fortiori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összes    sértettjének)    akaratnyilatkozata    szükségképpeni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előfeltétele  a büntetendőségnek.  (Kegyeletsértés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—  ahol  a hozzátartozó, illetve az  örökös  jogosult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magánindítvány  előterjesztésére —,  is  elképzelhető,  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hozzátartozók   illetve   az  örökösök   magánindítványai  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egyhangúságot  tükröznek,  illetve benyújtásuk  nem  egyeztetve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történt.)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Nézetem  szerint  egyébként vélelmezhető, hogy  az  1965.  évi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ENSZ-egyezmény   idézett  4.  cikkében   foglalt   cselekmények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a  közösség tagjai maguk is sérelmesnek  tekintik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abban  foglalt  cselekményeket.  A  nemzetközi  büntetőbírósági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   egyebekben  irrelevánsnak   tekinti   az   érintett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beleegyezését az ilyen természetű jogsértésekbe, többek  között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arra  is tekintettel, hogy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erga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omnes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/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cogens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normákról  van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 kérdés   dogmatikai  élű  fontosságára   tekintettel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megjegyzem, hogy az ENSZ Nemzetközi Büntetőbírósága a fegyveres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összeütközések   során  elkövetett  személyi  méltóság   elleni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támadások  bűncselekményt illetően a Bűncselekmények tényállási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elemei c.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dokumentumban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hangsúlyozza, hogy „egyértelmű, hogy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áldozatoknak nem kell személyesen tudatában lenniük a  bánásmód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megalázó  vagy lealacsonyító jellegének.” 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Eléments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des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crimes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(ICC-ASP/1/3  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partie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II-B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)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8/2/b/xxi cikk  magyarázata  (49.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jegyzet),  30.  o és 8/2/c/ii cikk magyarázata  (57.  jegyzet),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37.o]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Megjegyzem,  hogy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ugyanezek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szabályok (ti. e cselekményekben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büntetőjogi üldözhetőség elválasztása a sértett  akaratától,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pontosabban     akaratnyilatkozata    hiányától)     kiemelkedő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fontosságúnak  szánt  jogtechnikai  elemként  kerültek   be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 is  érintett rasszizmus és idegengyűlölet  elleni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 fellépések  részleges  harmonizálását   célzó,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is hivatkozott EU-kerethatározat tervezetébe.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       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Maradéktalanul egyetértek a határozat indoklásának azokkal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elemeivel,   amelyek  szerint  a  „gyalázkodás”  bűncselekménye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a  törvényhozó által választott  megoldás  úgy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sértetti  kör  és  elkövetési magatartás túlzottan  bizonytalan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körvonalazásakor,    mint   a   büntethetőséget    kizáró    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megfogalmazásakor,    nem   vette    kellően    figyelembe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normavilágosság  alkotmányos kritériumait.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Megítélésem  szerint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jelentősen túlment így azokon a kereteken is, amelyek az  1965.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ENSZ-egyezményből még okszerűen következtek volna.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2008. június 30.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Dr. Kovács Péter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                                                 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Lévay Miklós alkotmánybíró párhuzamos indokolása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Egyetértek   a   határozat  rendelkező  részével.   Ugyanakkor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álláspontom  szerint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alkotmányellenességét kizárólag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szövegezésnek  az  Alkotmány 2. § (1) bekezdésébe  ütközése  (a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jogbiztonság, mint a jogállamiság egyik összetevőjének sérelme)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kellett volna megállapítani. Az alábbiakban  kifejtettek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szerint  aggályosnak tartom ugyanis 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alkotmányosságának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61.  §  (1)  bekezdésére  alapított,  lényegében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kizárólag  az  Abh1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Abh2. és az Abh3.  idézett  tételeire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hivatkozó vizsgálatát.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Az   Alkotmánybíróság  a  véleménynyilvánítási  szabadság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 eszközökkel  való korlátozhatóságának  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határaival   több   határozatában   foglalkozott.    A    jelen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szereplő és a köztársasági elnöki indítványban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felhívott  döntések  egyik közös alapja a szólás  szabadságának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tartalomtól független biztosítása. Az Abh1. szerint — amint ezt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határozat  is idézi — az Alkotmány 61. §-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 maga  „a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 lehetősége   és   ténye   védett,   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tartalmára tekintet nélkül”. (ABH 1992, 167, 179.)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Álláspontom  szerint az Abh1-ben szereplő következtés  azonban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módszertani szempontból kifogásolható, s ez a körülmény  —  már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ott,  majd az Alkotmánybíróság későbbi döntéseiben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méginkább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—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tartalmi torzulást eredményezett. A véleménynyilvánításhoz való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érték- és igazságtartalom nélküli védelmének, csupán külső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korlátai  elismerésének, az ún. tartalomsemleges  korlátozásnak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Amerikai   Egyesült   Államok   Legfelsőbb   Bírósága   (a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Legfelsőbb Bíróság) által kidolgozott doktrínáját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ugyanis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anélkül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vette át az Abh1., hogy figyelemmel lett  volna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ennek hátterében lévő sajátosságokra.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Nem vette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tekintbe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tényt, hogy a Legfelsőbb Bíróság ítélkezési gyakorlata nyomán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vannak  olyan közlések, szólások, amelyek egyáltalán nem,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teljes egészében élvezik a véleménynyilvánítási szabadságot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garantáló  első  alkotmány-kiegészítés  védelmét.  [Ezek   közé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tartoznak   például  az  ún.  „támadó  szavak”.   (Lásd   erről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részletesen    a    hazai    szakirodalomban:    Gáll     Edit: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Véleménynyilvánítási  szabadság az  Amerikai  Egyesült  Államok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jogrendszerében.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Jogtudományi Közlöny, 2007. 9. 395-406.)]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jelzett   módszertani  hiányosságból  fakad   továbbá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ugyancsak  a  Legfelsőbb Bíróság által kidolgozott  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clear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and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present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danger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 („bizonyos mértéket meghaladó veszélyeztetés”)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tesztjének    említése   az   Abh1-ben,   majd   ennek    kellő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differenciálás   nélküli  alkalmazása  az  ún.   gyűlöletbeszéd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büntethetőségével   kapcsolatos   felhívott   alkotmánybírósági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határozatokban.  (Lásd  erről: Sajó András:  Rasszista  nézetek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büntetésének  alkotmányosságáról.  In:  Györgyi  Kálmán  ünnepi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kötet.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.: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Gellér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Balázs. Budapest: KJK-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Kerszöv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2004. 479-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509.,  különösen:  480.,  488-491. és 494-496.)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clear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and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present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danger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   teszt  általános   érvényű,   eltérő   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környezetben való alkalmazása a véleménynyilvánítás korlátaival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  hivatkozott   alkotmánybírósági   határozatokban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   okokból  is  aggályos.  Egyrészt  nem  veszi  kellően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 hazánk és az Amerikai Egyesült Államok  történelme,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kultúrája   közötti  különbségeket,  másrészt   azt,   hogy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gyűlöletbeszéd   korlátozhatósága   tekintetében   az   európai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megközelítés megengedőbb, mint az amerikai.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(Az utóbbi állítást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alátámasztja    Kovács    Péter    alkotmánybíró     párhuzamos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indokolásának vonatkozó része is.)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 Utalok   arra  is,  hogy  az  Alkotmánybíróság  vonatkozó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a tartalomsemleges korlátozás elvét  megtestesítő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Abh1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Abh2.  és  Abh3. mellett léteznek  a  tartalomorientált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elvét követő döntések is. A 13/2000.  (V.  12.)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és  a  14/2000.  (V.  12.)  AB  határozat,  az   ún.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jelképhatározatok  elismerik,  hogy  vannak  olyan  vélemények,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  tartalmukra    tekintettel,   még    bűncselekménnyé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nyilvánítás  révén is korlátozhatók. A jelen határozat  azonban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itt  levont következtetések vizsgálatát, s így  az  azokkal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összhang megteremtését elmulasztotta.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  véleménynyilvánítás  és  ezen  belül  a  gyűlöletbeszéd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korlátozhatóságával szorosan összefügg az is, hogy a közbeszéd,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közállapotaink, a társadalmi nyilvánosság és a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tolerancia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szint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az  Abh1.,  Abh2.  és  az Abh3.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szerinti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megközelítésnek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megfelelően alakult.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1992-ben elfogadott határozat  ebben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vonatkozásban  a  következőképpen  fogalmazott:  „Ahol  sokféle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véleménnyel  találkozhatnak az emberek, a közvélemény  toleráns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lesz;   (…)   Politikai  kultúra  és  egészségesen   reflektáló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közvélemény  csakis  öntisztulással  alakulhat  ki.  Aki  tehát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gyalázkodik, magát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bélyegzi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meg, s lesz a közvélemény  szemében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„gyalázkodó”.  A gyalázkodásra bírálat kell, hogy  feleljen.  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folyamatba   tartozik  az  is,  hogy  számolni  kelljen   magas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kártérítésekkel.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Büntetőjogi  büntetésekkel  azonban   nem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közvéleményt  és  a  politikai  stílust  kell  formálni  —   ez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paternalista  hozzáállás  —,  hanem  más  jogok  védelmében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elkerülhetetlenül  szükséges  esetekben  szankcionálni.”  (ABH,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 167, 180.) Jelen határozat lényegében megismétli  ezt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bizakodást (III. 4.3.), annak vizsgálata nélkül, hogy az  1992-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 döntésben megfogalmazott remény megvalósult-e, illetve, 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helytálló-e  kizárólag a szabad kommunikáció  nyomán  kialakuló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toleráns   társadalom   elve   alapján   megítélni   az   egyes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véleményeket,  illetve korlátozhatóságukat. Elmaradt  annak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(újra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)értékelése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is, hogy vajon tényleg paternalizmus-e, ha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   az   Alkotmány   54.  §  (1)  bekezdésével   összefüggő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intézményvédelmi kötelezettségének az uszítás szintjét  el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érő  bizonyos  jellegű becsmérlés/gyalázkodás esetén  az  adott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      arányossági     követelményeket     érvényesítő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kriminalizálásával tesz eleget.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előzőekben kifejtettek szerint elmulasztott vizsgálatok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   a    jogalkotó   számára   kódolhatatlan  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Alkotmánybíróságnak a tárgykörben hiányzó büntetőjogi tényállás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megalkotására vonatkozó korábbi (Abh1.) és a jelen határozatban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következőképpen megfogalmazott üzenete: „A törvényhozó, ha  úgy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ítéli  meg,  hogy  biztosítania kell a jog  védelmét  abban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 is,  ha  jogsérelem  az  egyént  valamely  csoporthoz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tartozására   tekintettel  éri,  az   Alkotmány   61.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§   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  biztosított    szabad     véleménynyilvánítást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tiszteletben  tartva fogalmazhat meg az alkotmányos  büntetőjog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követelményeinek megfelelő büntető tényállást.”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elmulasztott vizsgálatok nyomán valószínűleg kiderülhetett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volna,  hogy  a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személlyel szembeni  rasszista  beszéd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 korlátozásának  létezhet  alkotmányosnak  minősülő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megoldása.  Egy ilyen megoldás megtalálásához pedig  véleményem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nem alkotmánymódosításra, hanem a jelen határozat és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  által  irányadónak tekintett precedensek  előzőekben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említett  megközelítés  módjának, tételeinek  felülvizsgálatára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lenne/lett volna szükség.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határozat  indokolásának III. 6. pontjában foglaltakhoz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alábbi kiegészítést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fűzöm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Ahogyan  azt az Alkotmánybíróság számos határozata  leszögezi: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„demokratikus  jogállamban  a  büntető  hatalom  az   állam   —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alkotmányosan   korlátozott   —   közhatalmi   jogosítványa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  elkövetőinek büntetőjogi felelősségre  vonására.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Ebben  a büntetőjogi rendszerben a bűncselekmények a társadalom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rendjének sérelmeként szerepelnek és a büntetés jogát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 gyakorolja.” [40/1993. (VI. 30.) AB határozat, ABH, 1993,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288,  289.]  Bár  az  állam elismeri,  hogy  a  bűncselekmények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magánsérelmet  is  okozhatnak, főszabályként  a  büntető  igény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érvényesítése során a hivatalból való eljárás elve  érvényesül.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Kivételesen    biztosítja   csak   a    büntetőeljárás    egyik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magánszemélyének  a sértettnek azt a jogot, hogy  kizárólagosan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véglegesen rendelkezzen a büntető igény érvényesítése felől.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(34/B/996 AB határozat, ABH 2001, 849, 853-854.) Büntető igénye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 akkor   is   csak  államnak  van,   ha   az   eljárás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magánindítványhoz kötöttsége, illetve egyes esetekben a  váddal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rendelkezési jog sértettnek történő átengedése (magánvádas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eljárás) révén a sérelmet szenvedett jogalany a büntető eljárás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a büntető igény érvényesítésére közvetlenül kiható 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eljárásjogi   értelemben  is  kiemelt  szerephez   jut.   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eldöntése, hogy a sértetti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pozíció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mikor váljék hangsúlyossá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feladata.  Ennek  során a  jogalkotó  —  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keretek  között — számos körülményt mérlegelhet. Így tekintetbe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veheti,  hogy  a magánszférába történő büntetőjogi  beavatkozás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minden  esetben a leghatékonyabb módja a konfliktushelyzet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végleges  rendezésének;  figyelemmel  lehet  a  bűncselekmények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differenciált  tárgyi  súlyára,  társadalomra  veszélyességére;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[vö.  40/1993.  (VI. 30.)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határozat, ABH, 1993,  288,  289.;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34/B/996  AB  határozat, ABH 2001, 849, 853-854.];  a  sértetti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oldalon   meglévő   igényérvényesítési  eszköztár   korlátozott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voltára, stb. Szem előtt kell tartania továbbá azt is,  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  igény — közvád vagy magánvád kereti között  történő  —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érvényesítésének módja a büntetőjogi garanciákra  kihatóan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eredményezhet   különbségeket  a   terheltek   helyzetében.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  mérlegelési   szabadságának    határait    azonban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semmiképpen nem az Alkotmány 54. § (1) bekezdéséből  levezetett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sértetti  önrendelkezési  jog  szabja  meg.  Ahogyan   arra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is utal, a sértettnek az Alkotmány arra nem  biztosít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jogot,    hogy   a   büntetőjogi   felelősség   kérdésében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büntetőeljárásban  részt  vevő  hatóságok  közül  mindenkor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 döntsön.  Ugyanígy  nincs  azonban  az   Alkotmányból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levezethető joga a sértettnek arra sem, hogy az állami  büntető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  érvényesítése  mindig, vagy  akár  egyes  bűncselekmény-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típusok  esetén  az  ő  akaratától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függjön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Nem  vezethető  le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ilyen  jogosultság a büntetőjognak az 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  is   elismert  saját  dogmatikájából   sem.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jogalkotót  az  alkotmányos  büntetőjog  szabályai  a  sértetti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„önrendelkezés” szűkebb vagy tágabb érvényesülését  meghatározó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megalkotásakor  csak  arra  kötelezik,  hogy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Alkotmányban  foglalt  vagy  abból  levezetett  büntetőjogi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büntető eljárásjogi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 sérüljenek. E körben azonban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büntetőeljárás szükségképpeni korlátozó jellegéből  következően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az  indítvány szerint felhívott alkotmányi  rendelkezés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meghatározó.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2008. június 30.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Dr. Lévay Miklós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Kiss László alkotmánybíró különvéleménye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Álláspontom  szerint  az Alkotmánybíróságnak  azt  megelőzően,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köztársasági elnöki indítványt elbírálta,  át  kellett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   tekintenie    a   véleménynyilvánítás    szabadságával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kialakult gyakorlatát, s a szükségesnek  mutatkozó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esetekben  meg  kellett volna erősítenie, más  –  alkotmányjogi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érvekkel  alátámasztható  – esetekben pedig  a  precedens-jogát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 kellett volna fejlesztenie.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Erre két körülmény miatt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célszerű lett volna sort kerítenie: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véleménynyilvánítás szabadságának vizsgálatához  alapul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szolgáló határozatok [30/1992. (V. 26.) AB határozat, ABH 1992,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167.;   36/1994.  (IV.  24.)  AB  határozat,  ABH  1994,  219.]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meghozatala óta hosszú idő telt el. Ez önmagában is felveti 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átfogó     vizsgálat     szükségességét.     Valójában      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„hatásvizsgálatról”  lenne szó, amely  választ  adhatott  volna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a véleménynyilvánítás szabadságának joga  és  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gyakorlatban  történő alkalmazása miként hatott a  jogalkotásra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jogalkalmazásra, s ezeken keresztül –  s  részben  tőlük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függetlenül is – a szakmai és társadalmi közvéleményre.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testület összetételének megváltozása a dolog természetes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rendje  szerint  újabb szempontok, nézőpontok  megjelenését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magával hozta. Az esetleg egymással is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divergáló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nézeteket elvi-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elméleti  vitában  kellett  volna tisztázni,  melynek  végén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szóródó    álláspontok    is    áttekinthetőbb    csomópontokká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sűrűsödhettek volna.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Ennek    komoly   beszámítási   pontja   a   magyar   jogállam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(jogállamiság)    mai   „állapota”,   valamint   fejlesztésének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lehetséges útjai és távlatai.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Úgy  ítélem  meg tehát, hogy lett volna hozadéka  egy  átfogó-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szisztematikus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vizsgálatnak.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 irányait   (területeit)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tézisszerűen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alábbiakban foglalom össze: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A   jogállam   (jogállamiság)   megteremtése,   fokozatos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fejlesztése   egy   folyamat,   amely   a   jogalkotó   számára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kötelezettségként  rója  az ezt biztosító  intézmény-  és  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eszközrendszer    folyamatos   alakítását,    igazítását    is.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„Magyarország jogállammá minősítése ténymegállapítás és program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egyszerre  (…)  A  jogállam megvalósítása folyamat.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állami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  számára  alkotmányos  kötelesség  ezen  munkálkodni.”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[11/1992.  (III.  5.)  AB  határozat,  ABH  1992,  77,  80.]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jogállammá  válás,  mint célkitűzés zsinórmértéket  ad  a  jogi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(törvényi) szabályozás számára, amelynek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reagálnia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kell  azokra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jelenségekre is, amelyek időlegesen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éppenhogy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nem a kívánt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remélt jogállam (jogállamiság) megteremtése felé mutatnak.  „Az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történelmi helyzetet a jogállam keretein belül és  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kiépítése  érdekében figyelembe lehet venni.”  (ABH  1992,  77,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82.) Ennek mindössze egy komoly gátja van, az nevezetesen, 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„[n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</w:t>
            </w:r>
            <w:proofErr w:type="spellEnd"/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lehet a történelmi helyzetre és a jogállam megkövetelte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igazságra   hivatkozva   a   jogállam  alapvető   biztosítékait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félretenni.” (ABH 1992, 77, 82.)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ennek   megfelelően    már    korábbi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határozataiban   alkotmányossági   vizsgálata   körébe   vonta,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relevánsnak  tekintette  a történelmi  körülményeket  [28/1991.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(VI.  3.)  AB határozat, ABH 1991, 88.; 11/1992. (III.  5.)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1992, 77.]. Már maga a 11/1992.  (III.  5.)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is  nyomatékosan kiemelte: „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rendszerváltozás  (…)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feszültségekkel  jár. E feszültségeket kétségkívül  fokozhatja,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egyesek  büntetlenül adhatnak kifejezést nagy  nyilvánosság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előtt    bizonyos    csoportokkal    szembeni    gyűlöletüknek,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megvetésüknek, ellenérzésüknek” (ABH 1992, 167, 180.).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önkényuralmi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jelképekről   hozott   határozatában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nyíltan   vállalta   ezt    a    „történelmi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meghatározottságot”:    „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múltban   sérelmet    elszenvedett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emberekben és ezek különféle közösségeiben a jelképeknek a Btk.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269/B.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tiltott használata méltán fenyegetettség-érzetet,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  tapasztalatokon alapuló félelmet ébreszthet, hiszen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jelképek  a  totalitárius eszmékhez kapcsolódó  embertelenségek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megismétlődésének   rémét  keltik  fel.   Az   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szerint, ha a büntetőjog által így megfogalmazott védett  tárgy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  más, alkotmányos értékek védelme más módon nem  érhető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el, a büntetőjogi korlátozás önmagában nem aránytalan; feltéve,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szükséges e jelképek használata ellen védekezni.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Az, 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  a védekezés demokratikus társadalomban szükséges-e, függ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 jellegétől,  személyekre   gyakorolt   hatásától.”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[14/2000. (V. 12.) AB határozat, ABH 2000, 83, 92-96.]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Szükségét  láttam  volna  annak, hogy  a  köztársasági  elnöki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  tárgyát képező elfogadott, de még ki  nem  hirdetett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támadott  rendelkezéseinek  tartalma  is  egy  hasonló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vizsgálaton  átessen.   Vajon   a   tervezett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hátterében  meghúzódó egyenruhák,  mozdulatok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idéznek  (idézhetnek)-e  fel  konkrét  tapasztalatokon  alapuló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félelem-  és fenyegetettség-érzetet, a külsőségek és a verbális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megnyilvánulások  egy  része nem vetítheti-e  előre  a  valahai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totalitárius      eszmékhez     kapcsolódó      embertelenségek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megismétlődésének   a  rémét?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büntetőjogon   kívüli   egyéb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eszközökben  vajon  elegendő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lát-e   az   a   zsidó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származású  öregasszony, akinek a szüleit, nagyszüleit  hasonló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egyenruhák    viselői   terelték   a   valahai   embervágóhidak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valamelyikére?  Vajon  ő is úgy érzi-e,  hogy  a  külsőségekben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(ruházatban)    és   magatartási   formákban   (kifejezésekben,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szóhasználatban, testmozdulatokban) megjelenő „vélemény” ma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„igazság  és  értéktartalmára  tekintet  nélkül”  védendő?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már egy korai határozatában kimondta, hogy „Az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61.   §   (1)  bekezdésében  megállapított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joga azt jelenti, hogy  bárki  gondolatát,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meggyőződését  szabadon formálhatja és  azt  megfelelő  keretek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kinyilváníthatja.”  (978/B/1990/3.  AB  határozat,  ABH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1991, 527, 529.) A „megfelelő keret” vizsgálata feltehetően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irreleváns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Alkotmánybíróság számára sem. Mindenesetre azt  –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   az   elmúlt  4-5  esztendő  tapasztalatai   alapján   –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   szempontból  is  vizsgálatra  érdemes   elemnek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tartom. Valójában tehát itt nem általában a 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szabadságáról     van    szó,    hanem     az     „alkotmányos”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szabadságáról.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Hasonló  elvi  bázison  mondta ki az  Alkotmánybíróság  azt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tételt   is,  hogy  el  kell  különíteni  egymástól  a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jogát e jog megjelenésének  formájától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módjától [33/1998. (VI. 25.) AB határozat, ABH 1998, 256,  260-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261.]. Ugyanakkor e kettő között esetenként szoros kapcsolat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lehet.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Etekintetben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is  szükségesnek   láttam   volna   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mélyrehatóbb alkotmányjogi vizsgálatot, tekintettel arra,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támadott törvényi rendelkezések mögött is nem elhanyagolható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részben  a véleménynyilvánítás egészen durva,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agresszív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módjai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álltak,  amelyek önállóan is alkalmasak lehetnek a félelem-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fenyegetettség-érzés keltésére.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Hangsúlyozandó   ugyanakkor:   egyes   cselekmények    mikénti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minősítése  „korfüggő” és „politikai kultúra” függő  lehet.  Ez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 körülmény,  amely  külön  is  indokolhatná   a   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véleménynyilvánításnak történelmi tükörben való  elemzését.  Jó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példát  szolgáltat ehhez az Egyesült Államokban a keresztégetés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sorsának alakulása. Lássuk közelebbről: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Egyesült Államok jogfejlődésének iránya arra mutat, hogy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faji  alapú  gyűlöletbeszéd  büntethetőségét  szigorúbban  kell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kezelni.   Bár   egy   korábbi  esetben  a   Legfelső   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    ítélte   a    keresztégetést    bizonyos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körülmények között tiltó állami jogszabályt [R.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.V. v. City  of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Paul, 505 U.S. 377 (1992)], legutóbb ilyen tárgyban hozott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 más megfontolások alapján viszont már eltérő eredményre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jutott.  A  Virginia v. Black ügyben [528 U.S.  343  (2003)]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virginiai  Legfelső Bíróság alkotmányellenesnek  ítélte  azt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virginiai  jogszabályt,  ami  büntette  az  olyan  keresztégető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magatartást,   amelynek   célja   személyek   vagy    személyek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csoportjának a megfélemlítése. Indokolása szerint ez a  szabály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tartalom  szerint különböztet közvetített vélemények között,  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emiatt  sérti  a véleménynyilvánítás szabadságát.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Szövetségi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Legfelső  Bíróság  alapos vizsgálatot végzett  a  keresztégetés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történetének   speciális   amerikai   gyökerei    kapcsán  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megállapította:   a  keresztégetés  a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Klux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Klán   közös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identitásának  szimbólumává  vált.  A  keresztégetés  közvetlen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üzenete  a  fenyegetett személyben a testi  sérülés  félelmének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keltése, ez pedig valós fenyegetésnek 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true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threat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minősül,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Klán erőszakos története alátámasztja, hogy a sérüléstől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haláltól  való félelem nem pusztán hipotetikus [538  U.S.  354,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357   (2003)].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 Legfelső  Bíróság  véleménye   szerint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törvényalkotó  megtilthatja a megfélemlítő célú keresztégetést,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mivel  az a megfélemlítés különösen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virulens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formája. Az  állam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ezáltal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megfélemlítő  üzenetek  azon  formáját  tilthatja,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 a   legvalószínűbben  keltenek   félelmet   a   testi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sérülésektől [538 U.S. 360 (2003)].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Legfelső Bíróság ugyanakkor alkotmányellenesnek találta azt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rendelkezést,  amely önmagában bizonyítottnak  látta  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prima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facie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evidence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  a   megfélemlítési  szándékot   pusztán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keresztégetés  tényénél  fogva.  A  Legfelső  Bíróság  ezt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fogadta   el   alkotmányosnak,  mivel  ez  tiltaná   az   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magatartásokat  is,  amelyek a megfélemlítés  szándéka  nélkül,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pusztán  politikai üzeneteket közvetítenek [538.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U.S.  361-365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(2003)].  Ebből is látható, hogy a nézetek és a felfogások  még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meglehetősen  képlékenyek, s feltehetően  ezek  szigorúbb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kevésbé  szigorúbb  volta függ a társadalom adott  állapotától,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konszolidáltságától</w:t>
            </w:r>
            <w:proofErr w:type="spellEnd"/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Mindenesetre azt  a  példa  is  világosan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mutatja,  hogy  a  való  élet tényei és a  történelmi  fejlődés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körülményei  nem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indifferensek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 amerikai  Legfelső  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sem.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Határozott  álláspontom  az, hogy  a  magyar  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 a  véleménynyilvánítás szabadságának  egy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erőteljes  védettsége  alakult ki,  amely  a  jövőre  nézve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ténylegesen   ellehetetleníti  majd   az   emberi   méltóságra,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becsületre, jóhírnévre alapozott büntetőjogi szankcionálást.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precedensjoga  (amely  a  jelenlegi  többségi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határozattal  most  tovább izmosodott) egyre  távolodik  így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tendenciáktól is. Idézzük fel a német és a finn Btk.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tényállásait: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„130. § Izgatás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(1) Aki a köznyugalom megzavarására alkalmas 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  népesség egy része ellen gyűlöletet szít,  vagy  ellene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erőszak  alkalmazását  vagy önkényes  rendszabályokat  követel,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2.  azt  szidalmazza, gyalázza vagy rágalmazza  és  ezáltal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emberi méltóságát sérti,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három    hónaptól    öt   évig   terjedő   szabadságvesztéssel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büntetendő.”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Fassung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aufgrund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des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Gesetzes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zur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Anderung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des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Versammlungsgesetzes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und des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Strafgesetzbuches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24.3.2005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(BGB. I S. 969)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.W.v</w:t>
            </w:r>
            <w:proofErr w:type="spellEnd"/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I.4.2005.]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finn  Btk.  (578/1995) 8. cikke az Etnikai  (faji)  izgatás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Ethnic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agitation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tényállása ugyancsak fennakadna  a  mostani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többségi  határozat  rostáján: „Aki a  közönség  körében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nyilatkozatokat   vagy  más  információt   terjeszt,   amelyben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faji,  nemzeti,  etnikai, vagy  vallási  csoport  van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fenyegetve,   rágalmazva  vagy  sértegetve,   faji   izgatásért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pénzbüntetéssel,  vagy  legfeljebb két  év  szabadságvesztéssel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büntetendő.”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Ezek  a  büntetőrendelkezések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konszolidált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polgári demokráciák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(jogállamok) büntető törvénykönyveiből valók. Nem vagyok  benne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bizonyos,   hogy   ezek  kiállnák  a  magyar   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próbáját.   Minden   bizonnyal    olyanokként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akadnának    fenn,   amelyek   sértik   a   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szabadságához  való jogot. Egyedül csak ez következhet  ugyanis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  a  tényből,  hogy  ténylegesen  és  érdemét  tekintve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véleménynyilvánítás      szabadsága       nálunk    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abszolút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(korlátozhatatlan) jogként funkcionál. Ilyenként pedig az –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abszurdum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–  e  joggal  való visszaélésig  is  elvezethet.  (E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nézetem  alátámasztását  látom  a  Legfelsőbb  Bíróság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1062/1996. számú, valamint Fővárosi Ítélőtábla 3.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Bf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111/2003.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számú  határozatában.) Nem látok már én sem elegendő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 kellő védelemben részesülhessenek azok,  akiket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 szabadságára   hivatkozva   meghurcolnak.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Osztom  tehát Strausz János alkotmánybíró 18/2000. (VI. 6.)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határozathoz fűzött különvéleményében írtakat: „Az  alapjogként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definiált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véleménynyilvánítási- és sajtószabadság nem  foglalja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magába   a   tudatos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valótlanságok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ferdítések,   torzítások,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manipulációk  közlésének és hirdetésének szabadságát,  sőt,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utóbbi alkalmas az előbbi kiüresítésére, kioltására. Történelmi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tények  igazolják a tudatosan hazug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propaganda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 politikai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  botránykeltés,  a  sajtó   lealacsonyításának  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eszközként  történő felhasználásának káros hatásait.  Korunkban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írott   és   az  elektronikus  média  olyan   tekintéllyel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rendelkezik, hogy a közvélemény hajlamos a közölt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információkat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kellő   ismeretek   vagy  kellő  kritika   nélkül   valóságként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elfogadni.  Ezért jelentős érdek fűződik ahhoz, hogy  az  ilyen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nyilvános   közlések,  közlemények,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információk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valóságnak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megfeleljenek. A véleménynyilvánítás és a sajtó szabadsága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korlátlan,  és  e szabadságjogok határai csak addig  terjednek,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amíg  mások  jogait  vagy  a jogrendet  nem  sértik,  vagy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veszélyeztetik.” (ABH 2000, 132, 133.)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Behatóbb  – elvi-elméleti összefüggésekre is  kiterjedő  –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 vizsgálatot igényelt volna az is, vajon  van-e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közösségeknek  méltósága? Ezt egy olyan  alapkérdésnek  tartom,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 tisztázása nélkül nem lehet választ  adni  arra  sem,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sérthető-e  a  „nemzet”  egésze, illetőleg  valamely  „csoport”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Etekintetben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az   Alkotmánybíróság   precedensjogában   csak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torzók  találhatók.  Eszerint:  „Az  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 szerint a közösségek méltósága a 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szabadságának alkotmányos korlátja lehet. Nem zárja ki tehát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azt,  hogy  erről a törvényhozó  akár  a  gyűlöletre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uszítás     tényállásán    túlmenő    büntetőjogi    védelemmel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gondoskodjon.” [30/1992. (V. 26.) AB határozat, ABH 1992,  167,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181.]   „Bár  emberi  méltósága  csak  a  hatóságot   képviselő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hivatalos    személynek    lehet,    a    társadalom    kedvező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értékítéletére, megbecsülésére azonban maga a hatóság is igényt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tarthat.” [36/1994. (IV. 24.) AB határozat, ABH 1994, 219, 229-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230.]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Hiányoznak  tehát e téren is a kiérlelt kapaszkodók,  s  ennek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lett az egyenes következménye, hogy az Alkotmánybíróság 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    ma    olyan   alkotmányjogi   pilléren    nyugvó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szempontokkal,   amelyek  alapján  képes  lenne   vizsgálni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közösségek  (nemzet, csoport) méltóságát. Egy  behatóbb  elemző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feltehetően számos hasznos következtetésig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eljutathatta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volna  az  Alkotmánybíróságot.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többségi határozat szerint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személyeknek van emberi méltósága: ez  a  minőség  tehát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személyhez kötött. Mi van azonban az adott személy családjával?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család  alkotmányos intézmény (Alkotmány 15. §). Alkotmányos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  –  méltósága megfosztása esetén – vajon csak  valamely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tagján  keresztüli  „átsugárzás” révén illeti  meg?  Ugyanez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az ugyancsak „alkotmányos intézmény” (Alkotmány 68.  §)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és etnikai kisebbségekkel is! Vajon ezek méltósága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csupán „alkotóelemeiken” (tagjaikon) keresztül illeti meg őket?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bizonnyal haszonnal járt volna, ha a „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 csoportok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méltósága  felől  is nyugvópontra juthatott volna  egy  átfogó-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tisztázó vita.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3.  Az  Alkotmánybíróság a 18/2004. (V. 25.)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határozatában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megállapította:   „Az  Emberi  Jogok  Európai   Bíróságának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felfogásában,  amely  a magyar joggyakorlatot  is  alakítja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kötelezi,   a  véleménynyilvánítás  szabadsága  a  demokratikus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   alappilléreinek,   haladásának   és    az    egyén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kibontakozásának  egyik  feltétele. Ez  a  szabadság  az  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véleményeket is megilleti, amelyek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meghökkentőek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aggodalmat   keltenek.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Ezt  követeli  meg  a  pluralizmus,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tolerancia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a felvilágosultság, amely nélkül a  demokratikus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  elképzelhetetlen. (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Court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H.  R.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Handyside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United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Kingdom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Judgment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of 7 December 1976, Series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no  103,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para  41.;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Jevsild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Denmark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Judgment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of 23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September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1994,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Series  A  no  298,  para 37; Zana v.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Turkey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Judgment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of  25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November 1997, para 51.)” (ABH 2004, 303, 306.) Mindemellett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véleménynyilvánítás szabadsága nem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abszolút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(korlátozhatatlan)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jog,  hanem annak megjelölhető korlátai vannak. Ilyen  korlátok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emberi  méltóság, a becsület és a jó hírnév [36/1994.  (IV.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24.)  AB  határozat,  ABH 1994, 219, 231.] Ugyanakkor  e  külső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korlátok  maguk  is  értelmezésre  váró  határozatlan  tartalmú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értékhordozók,  amelyek éppen e jellegüknél  fogva  nem  mindig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képesek  hatékony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ként funkcionálni. Jórészt  erre  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visszavezethetően   –   a   véleménynyilvánítás   szabadságának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esetenkénti   „túlhangsúlyozása”   mellett   –   olyan    bírói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joggyakorlat  rajzolódik  ki  Magyarországon,  amely  e   jogot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csaknem a korlátozhatatlan alapjogok terrénumára tolta át.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eljutottunk  addig,  hogy  a hatósági intézkedésekkel  szembeni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ellenszegülés is a szabad vélemény kinyilvánításának számít, de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ugyanígy  az írott jogot is következmények nélkül felülírhatják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  cselekmények,   amelyek    szabad    véleményként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részesülnek  védelemben. (Az eset: igaz, hogy  a  vizitdíjat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róla  szóló népszavazás eredményét akceptáló törvény csak 2008.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április  1-jétől  szüntette meg, de néhány  intézményben  az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hivatalos  szervek (önkormányzatok) közreműködésével támogatott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„vélemény”  győzedelmeskedett,  hogy  a  népszavazás  eredménye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„felülírja”  a  törvényt,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ezért  a  vizitdíjat  már   azonnali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hatállyal megszüntették.) Végső soron így mára már az  lett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kérdés: el lehet-e jutni odáig, hogy  éppen  valamely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fontos  jogállami intézmény (itt: a – ténylegesen  és  érdemben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korlátozhatatlan   jogként  viselkedő   –   véleménynyilvánítás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szabadsága)  válik  veszélyessé magára  a  jogállamra?  Tényleg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  jogkövetkezmény   nélkül   lehet    a    hazában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miniszterelnököket  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leromázni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”,  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lehazaárulózni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”,   avagy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 elnökét „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beszari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 alakként emlegetni? Lehet,  hogy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igen,  de  lehet, hogy nem. Ha azonban igen, ez a példa  (és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mögötte  megbúvó  engedékenység) egy  nekünk  tetsző,  jövőbeni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jogállamot  vetít-e  előre? Tényleg olyan  jogállamot  akarunk,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ahol  még  ez  is a természetes közbeszéd része lehet?  Érdemes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lett volna erről is mélyreható vitát folytatni.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Megfigyelhető  a  „rendes” bíróságok menekülése  is  az  ilyen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ügyek   elbírálása  elől,  s  ha  ezt  nem  tehetik,  a  lehető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legenyhébb büntetést vagy pénzbeli kötelezést állapítanak meg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jogával visszaélők esetében.  Az  időmúlást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igen  gyakran (amely a megsértetten kívüli okból következik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be)  az  „elkövető” javára írják. A büntetőjogon  kívüli  egyéb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eszközök    (polgári   jog)   alkalmazása   is    hasonlóképpen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megszelídült.    Nem   tartozik   ugyan   az   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hatáskörébe   a   jogalkalmazás  (itt:   bírói   jogalkalmazás)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vizsgálata,   annak  tendenciáit  azonban  –  mintegy   sajátos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visszajelzésként   –   ismernie   kell.   Egy   széleskörű,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 való jog minden  részletére  kiterjedő,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feltáró-elemző  munkának az „élő jog” iménti figyelembevételére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gondot  kellett volna fordítania. Észre kell  venni:  ha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  szabadságát    gyakorlatilag  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abszolút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(korlátozhatatlan)  jogként fogjuk fel (s  az  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precedensei   is  ténylegesen  ilyen  értelmezésre  biztatnak),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lebéníthatjuk     az     államot,     elbizonytalanítjuk  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igazságszolgáltatást. „Önvédelmi”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reflexek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léphetnek működésbe,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vagy  nehezen ellenőrizhető lesz (a szervezet, a  működési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forma), amelyet ez létrehoz. Megszűnhet, de legalábbis romlik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hatékony jogállami ellenőrzés is.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4.  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legmesszebbmenőkig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egyetértek Kovács Péter 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párhuzamos  indokolásában leírtakkal: minden bizonnyal  hasznos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lett    volna   a   nemzetközi   tapasztalatok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szisztematikus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feltérképezése is.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ebből a szelvényből mindössze  az  utóbbi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évek  nemzetközi  monitoring-testületek megközelítési  irányait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emeltük  volna  ki,  akkor is érdekes és mindképpen  figyelemre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    következtetésekig   jutottunk    volna    el.    Ennek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középpontjában  pedig az a konklúzió áll,  hogy  e  szervezetek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„megközelítése”  és  a magyar Alkotmánybíróság  (változatlanul,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rendületlenül   és   szilárdan  a   1992-es   és   az   1994-es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alkotmánybírósági  határozatokon  nyugvó)  értelmezése   között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fokozatosan  nő a távolság.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Ezt a különbséget nem  lehet  azzal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elintézni,  hogy  a  magyar  Alkotmánybíróságnak  jogában   áll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„jobban  védeni”  egyes  szabadságjogokat,  vagy  jogában   áll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bizonyos  korlátozási lehetőségeket nem alkalmazni.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probléma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gyökere   abban   keresendő  –  s  ebben   igaza   van   Kovács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alkotmánybírónak –, hogy az Alkotmánybíróság esetenként másként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  bevett  nemzetközi jogi fogalmakat, vagy  bár  átemel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közülük  jónéhányat,  de  azoknak  a  helyét  más  összefüggés-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rendszerben    találja    meg.   Példa    erre:    „A    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 való jog a véleményt  annak  érték-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igazságtartamára     tekintet    nélkül     védi.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(…)    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szabadságának csak külső  korlátai  vannak: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amíg  egy  ilyen  alkotmányosan meghúzott  külső  korlátba  nem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ütközik, maga a véleménynyilvánítás lehetősége és ténye védett,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tartalmára  tekintet  nélkül.”  [30/1992.  (V.  26.)  AB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1992, 167, 179.]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Emberi  Jogok  Európai  Egyezményét  és  az  Emberi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Bíróságának  gyakorlatát elemezve az  Alkotmánybíróság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idézni  szokta az Egyezmény 10. cikke 2. §-át érintő megszorító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értelmezést:   „Ez  a  szabadság  az  olyan   véleményeket   is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megilleti,   amelyek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meghökkentőek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vagy  aggodalmat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keltenek.  Ez  követeli meg a pluralizmus, a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tolerancia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felvilágosultság,   amely   nélkül   demokratikus    társadalom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elképzelhetetlen.” [18/2004. (V. 25.) AB határozat,  ABH  2004,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303,   306.]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Csakhogy:  ez  a  „tolerancia”  csak   az   olyan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véleményekre  vonatkozik, amelyek nem sértik  az  Emberi  Jogok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Egyezményének  értékrendjét. Az  Egyezmény  17.  cikke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 kimondja:  „Az  Egyezmény egyetlen  rendelkezését  sem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  úgy  értelmezni,  hogy az bármely  állam,  csoport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    számára   jogot   biztosítana   olyan    tevékenység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folytatására  vagy  olyan cselekedet végrehajtására,  amely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Egyezményben  foglalt  jogok és szabadságok  megsértésére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  az   Egyezményben  meghatározottnál   nagyobb   mértékű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korlátozásra  irányul.”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most idézett Egyezmény  17.  cikkének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értékrendi  fontosságát az Alkotmánybíróság  maga  is  kiemelte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[57/2001. (XII. 5.) AB határozat, ABH 2001, 484, 491.]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Emberi Jogok Európai Bíróságának gyakorlata is lehetőséget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lát  tehát az értékrend figyelembevételére: az ezen értékrendet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tagadó és az Emberi Jogok Európai Egyezményével ellentétes célú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nem élvez ilyen védelmet, az ilyen nézetek nem azok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tehát,  amelyek akkor is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tolerálandóak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lennének,  ha  „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meghökkentőek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vagy  aggodalmat  keltenek”.  Csak   ezzel   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értelmezéssel  válhat  „alkotmányossá” hazánkban  is  a  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való jog.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Mintha  erről  megfeledkeztünk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Nem  lehet  figyelmen kívül hagyni – jóllehet még mindig  csak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tervezet  – az Európai Unió 2007-ben született kerethatározatát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sem, amely a rasszizmus és az idegengyűlölet bizonyos formái 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megnyilvánulásai   elleni  büntetőjogi  fellépésről   szól.   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tervezet   értelmében,  a  tagállamokban  az  alábbi  szándékos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bűncselekményeket kell büntetendővé nyilvánítani és  maximum  3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évig terjedő szabadságvesztéssel büntetni: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–  nagy nyilvánosság előtt megkülönböztetésre, erőszakra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gyűlöletre  való  izgatás (akár röpiratok,  képek  vagy  más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anyagok   nyilvános  terjesztése  útján  is)  faji,  bőrszín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szerinti,   vallási,   származási,  nemzeti   vagy   etnikai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hovatartozásuk   alapján   meghatározott    személyek    egy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  csoportja vagy a csoport tagja ellen;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–  az  alábbi  – faji, bőrszín szerinti, vallási, származási,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etnikai hovatartozásuk alapján  meghatározott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személyek  egy  csoportja,  vagy a  csoport  valamely  tagja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ellen  irányuló  –  bűncselekmények  nyilvános  védelmezése,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tagadása  vagy  durva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banalizálása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(amennyiben  olyan  módon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teszik,  amely alkalmas arra, hogy az ilyen csoporttal  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   csoport   valamely  tagjával  szemben   erőszakra   vagy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gyűlöletre izgasson; (…)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tagállamoknak   a   kerethatározat  végrehajtására   annak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elfogadását követően majd két év áll a rendelkezésükre.</w:t>
            </w:r>
            <w:proofErr w:type="gram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Magam  az  Alkotmánybíróság tagjaként mindig is  a  szabad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véleménynyilvánításhoz való jog biztosításának híve voltam,  és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is maradtam. Előfordult az is, hogy álláspontom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etekintetben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szigorúbb  volt a testület tagjainak többségénél  is  [lásd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57/2001.  (XII.  25.) AB határozathoz fűzött különvéleményemet,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2001, 484, 515.] Az elmúlt 6-7 esztendő történései  nyomán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– s ezekről iparkodtam fentebb szólni – álláspontomban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szükségképpen  hangsúlyeltolódások mentek  végbe,  és  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mára   már   odáig   juttattak   el,   hogy  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kijelentsem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:    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véleménynyilvánítási jog értelmezésénél ma már nem  állhat  meg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az 1992-es és 1994-es határozatainál. Ezt 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feltáró-értékelő  munkát  hiányolom  a  többségi  határozatból,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amely </w:t>
            </w:r>
            <w:proofErr w:type="spell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enélkül</w:t>
            </w:r>
            <w:proofErr w:type="spell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nem is adhat teljes értékű választ a köztársasági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elnöki    indítványra    sem.   Úgy    gondolom    tehát,    az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Alkotmánybíróságnak    erről   az   alapról    kellett    volna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megválaszolnia  az indítványt. Ha ezt tette volna,  eljuthatott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 akár  az  elfogadott, de még ki  nem  hirdetett  törvény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(1) bekezdése alkotmányosságának a megállapításáig is.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181/</w:t>
            </w:r>
            <w:proofErr w:type="gramStart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   (2)   és  (3)  bekezdés  alkotmányellenségének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ugyanakkor – alapvetően az Alkotmány  2.  §  (1)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bekezdésére figyelemmel – magam is támogatom.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2008. június 30.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Dr. Kiss László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0028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F0028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0028F" w:rsidRPr="00F0028F" w:rsidRDefault="00F0028F" w:rsidP="00F00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002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0028F" w:rsidRPr="00F0028F" w:rsidRDefault="00F0028F" w:rsidP="00F002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0028F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7D3"/>
    <w:multiLevelType w:val="multilevel"/>
    <w:tmpl w:val="982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42F0F"/>
    <w:multiLevelType w:val="multilevel"/>
    <w:tmpl w:val="1DB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F56E2"/>
    <w:multiLevelType w:val="multilevel"/>
    <w:tmpl w:val="CA2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C4374"/>
    <w:multiLevelType w:val="multilevel"/>
    <w:tmpl w:val="E7D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925CA"/>
    <w:multiLevelType w:val="multilevel"/>
    <w:tmpl w:val="CBC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F"/>
    <w:rsid w:val="00EC3B57"/>
    <w:rsid w:val="00F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4B28"/>
  <w15:chartTrackingRefBased/>
  <w15:docId w15:val="{F74EC5FB-111F-4B15-9768-EAAF6ED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F0028F"/>
  </w:style>
  <w:style w:type="paragraph" w:customStyle="1" w:styleId="msonormal0">
    <w:name w:val="msonormal"/>
    <w:basedOn w:val="Norml"/>
    <w:rsid w:val="00F0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00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0028F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28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0028F"/>
    <w:rPr>
      <w:color w:val="800080"/>
      <w:u w:val="single"/>
    </w:rPr>
  </w:style>
  <w:style w:type="character" w:styleId="HTML-rgp">
    <w:name w:val="HTML Typewriter"/>
    <w:basedOn w:val="Bekezdsalapbettpusa"/>
    <w:uiPriority w:val="99"/>
    <w:semiHidden/>
    <w:unhideWhenUsed/>
    <w:rsid w:val="00F0028F"/>
    <w:rPr>
      <w:rFonts w:ascii="Courier New" w:eastAsia="Times New Roman" w:hAnsi="Courier New" w:cs="Courier New"/>
      <w:sz w:val="20"/>
      <w:szCs w:val="20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00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0028F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12617</Words>
  <Characters>87065</Characters>
  <Application>Microsoft Office Word</Application>
  <DocSecurity>0</DocSecurity>
  <Lines>725</Lines>
  <Paragraphs>198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2016-04-23T16:21:00Z</dcterms:created>
  <dcterms:modified xsi:type="dcterms:W3CDTF">2016-04-23T16:22:00Z</dcterms:modified>
</cp:coreProperties>
</file>